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87E8" w14:textId="3236EA03" w:rsidR="009D3CEF" w:rsidRPr="00506C54" w:rsidRDefault="00904B9F">
      <w:pPr>
        <w:tabs>
          <w:tab w:val="center" w:pos="8051"/>
        </w:tabs>
        <w:jc w:val="center"/>
        <w:rPr>
          <w:sz w:val="30"/>
          <w:szCs w:val="30"/>
        </w:rPr>
      </w:pPr>
      <w:r w:rsidRPr="00506C54">
        <w:rPr>
          <w:b/>
          <w:sz w:val="30"/>
          <w:szCs w:val="30"/>
        </w:rPr>
        <w:t>LỊCH CÔNG TÁC</w:t>
      </w:r>
    </w:p>
    <w:p w14:paraId="0F54BEDA" w14:textId="79D75E88" w:rsidR="009D3CEF" w:rsidRPr="00506C54" w:rsidRDefault="00904B9F">
      <w:pPr>
        <w:tabs>
          <w:tab w:val="center" w:pos="8051"/>
        </w:tabs>
        <w:jc w:val="center"/>
        <w:rPr>
          <w:sz w:val="30"/>
          <w:szCs w:val="30"/>
        </w:rPr>
      </w:pPr>
      <w:r w:rsidRPr="00506C54">
        <w:rPr>
          <w:b/>
          <w:sz w:val="30"/>
          <w:szCs w:val="30"/>
        </w:rPr>
        <w:t>(</w:t>
      </w:r>
      <w:r w:rsidRPr="00506C54">
        <w:rPr>
          <w:b/>
          <w:i/>
          <w:sz w:val="30"/>
          <w:szCs w:val="30"/>
        </w:rPr>
        <w:t xml:space="preserve">Tuần từ ngày </w:t>
      </w:r>
      <w:r w:rsidR="006356DE" w:rsidRPr="00506C54">
        <w:rPr>
          <w:b/>
          <w:i/>
          <w:sz w:val="30"/>
          <w:szCs w:val="30"/>
        </w:rPr>
        <w:t>15</w:t>
      </w:r>
      <w:r w:rsidRPr="00506C54">
        <w:rPr>
          <w:b/>
          <w:i/>
          <w:sz w:val="30"/>
          <w:szCs w:val="30"/>
        </w:rPr>
        <w:t xml:space="preserve"> – </w:t>
      </w:r>
      <w:r w:rsidR="006356DE" w:rsidRPr="00506C54">
        <w:rPr>
          <w:b/>
          <w:i/>
          <w:sz w:val="30"/>
          <w:szCs w:val="30"/>
        </w:rPr>
        <w:t>21</w:t>
      </w:r>
      <w:r w:rsidR="00F04B5B" w:rsidRPr="00506C54">
        <w:rPr>
          <w:b/>
          <w:i/>
          <w:sz w:val="30"/>
          <w:szCs w:val="30"/>
        </w:rPr>
        <w:t>/9</w:t>
      </w:r>
      <w:r w:rsidR="0078421E" w:rsidRPr="00506C54">
        <w:rPr>
          <w:b/>
          <w:i/>
          <w:sz w:val="30"/>
          <w:szCs w:val="30"/>
        </w:rPr>
        <w:t>/2025</w:t>
      </w:r>
      <w:r w:rsidRPr="00506C54">
        <w:rPr>
          <w:b/>
          <w:sz w:val="30"/>
          <w:szCs w:val="30"/>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30"/>
        <w:gridCol w:w="773"/>
        <w:gridCol w:w="1724"/>
        <w:gridCol w:w="4687"/>
        <w:gridCol w:w="4604"/>
        <w:gridCol w:w="1262"/>
        <w:gridCol w:w="1034"/>
      </w:tblGrid>
      <w:tr w:rsidR="00506C54" w:rsidRPr="00506C54" w14:paraId="26FE9A71" w14:textId="77777777" w:rsidTr="00E32EB2">
        <w:trPr>
          <w:trHeight w:val="404"/>
          <w:jc w:val="center"/>
        </w:trPr>
        <w:tc>
          <w:tcPr>
            <w:tcW w:w="246" w:type="pct"/>
            <w:tcBorders>
              <w:bottom w:val="single" w:sz="4" w:space="0" w:color="000000"/>
            </w:tcBorders>
            <w:shd w:val="clear" w:color="auto" w:fill="auto"/>
            <w:tcMar>
              <w:top w:w="0" w:type="dxa"/>
              <w:left w:w="108" w:type="dxa"/>
              <w:bottom w:w="0" w:type="dxa"/>
              <w:right w:w="108" w:type="dxa"/>
            </w:tcMar>
            <w:vAlign w:val="center"/>
          </w:tcPr>
          <w:p w14:paraId="412A766E" w14:textId="77777777" w:rsidR="009D3CEF" w:rsidRPr="00506C54" w:rsidRDefault="00904B9F" w:rsidP="00CA2D6A">
            <w:pPr>
              <w:jc w:val="center"/>
              <w:rPr>
                <w:sz w:val="25"/>
                <w:szCs w:val="25"/>
              </w:rPr>
            </w:pPr>
            <w:r w:rsidRPr="00506C54">
              <w:rPr>
                <w:b/>
                <w:sz w:val="25"/>
                <w:szCs w:val="25"/>
              </w:rPr>
              <w:t>Thứ</w:t>
            </w:r>
          </w:p>
        </w:tc>
        <w:tc>
          <w:tcPr>
            <w:tcW w:w="261" w:type="pct"/>
            <w:tcBorders>
              <w:bottom w:val="single" w:sz="4" w:space="0" w:color="000000"/>
            </w:tcBorders>
            <w:shd w:val="clear" w:color="auto" w:fill="auto"/>
            <w:tcMar>
              <w:top w:w="0" w:type="dxa"/>
              <w:left w:w="108" w:type="dxa"/>
              <w:bottom w:w="0" w:type="dxa"/>
              <w:right w:w="108" w:type="dxa"/>
            </w:tcMar>
            <w:vAlign w:val="center"/>
          </w:tcPr>
          <w:p w14:paraId="150E2D82" w14:textId="77777777" w:rsidR="009D3CEF" w:rsidRPr="00506C54" w:rsidRDefault="00904B9F" w:rsidP="00CA2D6A">
            <w:pPr>
              <w:jc w:val="center"/>
              <w:rPr>
                <w:sz w:val="25"/>
                <w:szCs w:val="25"/>
              </w:rPr>
            </w:pPr>
            <w:r w:rsidRPr="00506C54">
              <w:rPr>
                <w:b/>
                <w:sz w:val="25"/>
                <w:szCs w:val="25"/>
              </w:rPr>
              <w:t>Ngày</w:t>
            </w:r>
          </w:p>
        </w:tc>
        <w:tc>
          <w:tcPr>
            <w:tcW w:w="582" w:type="pct"/>
            <w:tcBorders>
              <w:bottom w:val="single" w:sz="4" w:space="0" w:color="000000"/>
            </w:tcBorders>
            <w:shd w:val="clear" w:color="auto" w:fill="auto"/>
            <w:tcMar>
              <w:top w:w="0" w:type="dxa"/>
              <w:left w:w="108" w:type="dxa"/>
              <w:bottom w:w="0" w:type="dxa"/>
              <w:right w:w="108" w:type="dxa"/>
            </w:tcMar>
            <w:vAlign w:val="center"/>
          </w:tcPr>
          <w:p w14:paraId="5BF49C02" w14:textId="77777777" w:rsidR="009D3CEF" w:rsidRPr="00506C54" w:rsidRDefault="00904B9F" w:rsidP="00CA2D6A">
            <w:pPr>
              <w:jc w:val="center"/>
              <w:rPr>
                <w:sz w:val="25"/>
                <w:szCs w:val="25"/>
              </w:rPr>
            </w:pPr>
            <w:r w:rsidRPr="00506C54">
              <w:rPr>
                <w:b/>
                <w:sz w:val="25"/>
                <w:szCs w:val="25"/>
              </w:rPr>
              <w:t>Thời gian</w:t>
            </w:r>
          </w:p>
        </w:tc>
        <w:tc>
          <w:tcPr>
            <w:tcW w:w="1582" w:type="pct"/>
            <w:tcBorders>
              <w:bottom w:val="single" w:sz="4" w:space="0" w:color="000000"/>
            </w:tcBorders>
            <w:shd w:val="clear" w:color="auto" w:fill="auto"/>
            <w:tcMar>
              <w:top w:w="0" w:type="dxa"/>
              <w:left w:w="108" w:type="dxa"/>
              <w:bottom w:w="0" w:type="dxa"/>
              <w:right w:w="108" w:type="dxa"/>
            </w:tcMar>
            <w:vAlign w:val="center"/>
          </w:tcPr>
          <w:p w14:paraId="5211D304" w14:textId="77777777" w:rsidR="009D3CEF" w:rsidRPr="00506C54" w:rsidRDefault="00904B9F" w:rsidP="001C32D4">
            <w:pPr>
              <w:jc w:val="center"/>
              <w:rPr>
                <w:sz w:val="25"/>
                <w:szCs w:val="25"/>
              </w:rPr>
            </w:pPr>
            <w:r w:rsidRPr="00506C54">
              <w:rPr>
                <w:b/>
                <w:sz w:val="25"/>
                <w:szCs w:val="25"/>
              </w:rPr>
              <w:t>Nội dung cuộc họp</w:t>
            </w:r>
          </w:p>
        </w:tc>
        <w:tc>
          <w:tcPr>
            <w:tcW w:w="1554" w:type="pct"/>
            <w:tcBorders>
              <w:bottom w:val="single" w:sz="4" w:space="0" w:color="000000"/>
            </w:tcBorders>
            <w:shd w:val="clear" w:color="auto" w:fill="auto"/>
            <w:tcMar>
              <w:top w:w="0" w:type="dxa"/>
              <w:left w:w="108" w:type="dxa"/>
              <w:bottom w:w="0" w:type="dxa"/>
              <w:right w:w="108" w:type="dxa"/>
            </w:tcMar>
            <w:vAlign w:val="center"/>
          </w:tcPr>
          <w:p w14:paraId="10D91593" w14:textId="77777777" w:rsidR="009D3CEF" w:rsidRPr="00506C54" w:rsidRDefault="00904B9F" w:rsidP="001C32D4">
            <w:pPr>
              <w:jc w:val="center"/>
              <w:rPr>
                <w:sz w:val="25"/>
                <w:szCs w:val="25"/>
              </w:rPr>
            </w:pPr>
            <w:r w:rsidRPr="00506C54">
              <w:rPr>
                <w:b/>
                <w:sz w:val="25"/>
                <w:szCs w:val="25"/>
              </w:rPr>
              <w:t>Thành phần</w:t>
            </w:r>
          </w:p>
        </w:tc>
        <w:tc>
          <w:tcPr>
            <w:tcW w:w="426" w:type="pct"/>
            <w:tcBorders>
              <w:bottom w:val="single" w:sz="4" w:space="0" w:color="000000"/>
            </w:tcBorders>
            <w:shd w:val="clear" w:color="auto" w:fill="auto"/>
            <w:vAlign w:val="center"/>
          </w:tcPr>
          <w:p w14:paraId="731D6910" w14:textId="77777777" w:rsidR="009D3CEF" w:rsidRPr="00506C54" w:rsidRDefault="00904B9F" w:rsidP="00CA2D6A">
            <w:pPr>
              <w:jc w:val="center"/>
              <w:rPr>
                <w:sz w:val="25"/>
                <w:szCs w:val="25"/>
              </w:rPr>
            </w:pPr>
            <w:r w:rsidRPr="00506C54">
              <w:rPr>
                <w:b/>
                <w:sz w:val="25"/>
                <w:szCs w:val="25"/>
              </w:rPr>
              <w:t>Chủ trì</w:t>
            </w:r>
          </w:p>
        </w:tc>
        <w:tc>
          <w:tcPr>
            <w:tcW w:w="349" w:type="pct"/>
            <w:tcBorders>
              <w:bottom w:val="single" w:sz="4" w:space="0" w:color="000000"/>
            </w:tcBorders>
            <w:shd w:val="clear" w:color="auto" w:fill="auto"/>
            <w:vAlign w:val="center"/>
          </w:tcPr>
          <w:p w14:paraId="4A5481A6" w14:textId="77777777" w:rsidR="009D3CEF" w:rsidRPr="00506C54" w:rsidRDefault="00904B9F" w:rsidP="00CA2D6A">
            <w:pPr>
              <w:jc w:val="center"/>
              <w:rPr>
                <w:sz w:val="25"/>
                <w:szCs w:val="25"/>
              </w:rPr>
            </w:pPr>
            <w:r w:rsidRPr="00506C54">
              <w:rPr>
                <w:b/>
                <w:sz w:val="25"/>
                <w:szCs w:val="25"/>
              </w:rPr>
              <w:t>Địa điểm</w:t>
            </w:r>
          </w:p>
        </w:tc>
      </w:tr>
      <w:tr w:rsidR="00506C54" w:rsidRPr="00506C54" w14:paraId="57133D86" w14:textId="77777777" w:rsidTr="00E32EB2">
        <w:trPr>
          <w:trHeight w:val="410"/>
          <w:jc w:val="center"/>
        </w:trPr>
        <w:tc>
          <w:tcPr>
            <w:tcW w:w="246" w:type="pct"/>
            <w:vMerge w:val="restart"/>
            <w:shd w:val="clear" w:color="auto" w:fill="EEECE1"/>
            <w:tcMar>
              <w:top w:w="0" w:type="dxa"/>
              <w:left w:w="108" w:type="dxa"/>
              <w:bottom w:w="0" w:type="dxa"/>
              <w:right w:w="108" w:type="dxa"/>
            </w:tcMar>
            <w:vAlign w:val="center"/>
          </w:tcPr>
          <w:p w14:paraId="1077B26D" w14:textId="77777777" w:rsidR="00AE1AAC" w:rsidRPr="00506C54" w:rsidRDefault="00AE1AAC" w:rsidP="003B5B49">
            <w:pPr>
              <w:jc w:val="center"/>
              <w:rPr>
                <w:sz w:val="25"/>
                <w:szCs w:val="25"/>
              </w:rPr>
            </w:pPr>
            <w:r w:rsidRPr="00506C54">
              <w:rPr>
                <w:b/>
                <w:sz w:val="25"/>
                <w:szCs w:val="25"/>
              </w:rPr>
              <w:t>Hai</w:t>
            </w:r>
          </w:p>
        </w:tc>
        <w:tc>
          <w:tcPr>
            <w:tcW w:w="261" w:type="pct"/>
            <w:vMerge w:val="restart"/>
            <w:shd w:val="clear" w:color="auto" w:fill="EEECE1"/>
            <w:tcMar>
              <w:top w:w="0" w:type="dxa"/>
              <w:left w:w="108" w:type="dxa"/>
              <w:bottom w:w="0" w:type="dxa"/>
              <w:right w:w="108" w:type="dxa"/>
            </w:tcMar>
            <w:vAlign w:val="center"/>
          </w:tcPr>
          <w:p w14:paraId="5B04BD1D" w14:textId="12D839AC" w:rsidR="00AE1AAC" w:rsidRPr="00506C54" w:rsidRDefault="00AE1AAC" w:rsidP="003B5B49">
            <w:pPr>
              <w:jc w:val="center"/>
              <w:rPr>
                <w:b/>
                <w:bCs/>
                <w:i/>
                <w:iCs/>
                <w:sz w:val="25"/>
                <w:szCs w:val="25"/>
              </w:rPr>
            </w:pPr>
            <w:r w:rsidRPr="00506C54">
              <w:rPr>
                <w:b/>
                <w:bCs/>
                <w:i/>
                <w:iCs/>
                <w:sz w:val="25"/>
                <w:szCs w:val="25"/>
              </w:rPr>
              <w:t>15</w:t>
            </w:r>
          </w:p>
        </w:tc>
        <w:tc>
          <w:tcPr>
            <w:tcW w:w="582" w:type="pct"/>
            <w:shd w:val="clear" w:color="auto" w:fill="EEECE1"/>
            <w:tcMar>
              <w:top w:w="0" w:type="dxa"/>
              <w:left w:w="108" w:type="dxa"/>
              <w:bottom w:w="0" w:type="dxa"/>
              <w:right w:w="108" w:type="dxa"/>
            </w:tcMar>
            <w:vAlign w:val="center"/>
          </w:tcPr>
          <w:p w14:paraId="5FD7E03E" w14:textId="20F666C9" w:rsidR="00AE1AAC" w:rsidRPr="00506C54" w:rsidRDefault="00AE1AAC" w:rsidP="003B5B49">
            <w:pPr>
              <w:jc w:val="center"/>
              <w:rPr>
                <w:sz w:val="25"/>
                <w:szCs w:val="25"/>
              </w:rPr>
            </w:pPr>
            <w:r w:rsidRPr="00506C54">
              <w:rPr>
                <w:sz w:val="25"/>
                <w:szCs w:val="25"/>
              </w:rPr>
              <w:t>08g00 – 11g00</w:t>
            </w:r>
          </w:p>
        </w:tc>
        <w:tc>
          <w:tcPr>
            <w:tcW w:w="1582" w:type="pct"/>
            <w:shd w:val="clear" w:color="auto" w:fill="EEECE1"/>
            <w:tcMar>
              <w:top w:w="0" w:type="dxa"/>
              <w:left w:w="108" w:type="dxa"/>
              <w:bottom w:w="0" w:type="dxa"/>
              <w:right w:w="108" w:type="dxa"/>
            </w:tcMar>
            <w:vAlign w:val="center"/>
          </w:tcPr>
          <w:p w14:paraId="77C29B23" w14:textId="323F91CE" w:rsidR="00AE1AAC" w:rsidRPr="00506C54" w:rsidRDefault="00AE1AAC" w:rsidP="003B5B49">
            <w:pPr>
              <w:jc w:val="both"/>
              <w:rPr>
                <w:sz w:val="25"/>
                <w:szCs w:val="25"/>
              </w:rPr>
            </w:pPr>
            <w:r w:rsidRPr="00506C54">
              <w:rPr>
                <w:sz w:val="25"/>
                <w:szCs w:val="25"/>
              </w:rPr>
              <w:t xml:space="preserve">Báo cáo tiến độ tổ chức </w:t>
            </w:r>
            <w:r w:rsidRPr="00506C54">
              <w:rPr>
                <w:sz w:val="25"/>
                <w:szCs w:val="25"/>
                <w:lang w:val="nl-NL"/>
              </w:rPr>
              <w:t>Hội nghị khoa học toàn quốc về Công nghệ sinh học năm 2025</w:t>
            </w:r>
          </w:p>
        </w:tc>
        <w:tc>
          <w:tcPr>
            <w:tcW w:w="1554" w:type="pct"/>
            <w:shd w:val="clear" w:color="auto" w:fill="EEECE1"/>
            <w:tcMar>
              <w:top w:w="0" w:type="dxa"/>
              <w:left w:w="108" w:type="dxa"/>
              <w:bottom w:w="0" w:type="dxa"/>
              <w:right w:w="108" w:type="dxa"/>
            </w:tcMar>
            <w:vAlign w:val="center"/>
          </w:tcPr>
          <w:p w14:paraId="6AA01E35" w14:textId="77777777" w:rsidR="00AE1AAC" w:rsidRPr="00506C54" w:rsidRDefault="00AE1AAC" w:rsidP="00C93A6B">
            <w:pPr>
              <w:jc w:val="both"/>
              <w:rPr>
                <w:sz w:val="25"/>
                <w:szCs w:val="25"/>
                <w:lang w:val="nl-NL"/>
              </w:rPr>
            </w:pPr>
            <w:r w:rsidRPr="00506C54">
              <w:rPr>
                <w:b/>
                <w:bCs/>
                <w:i/>
                <w:iCs/>
                <w:sz w:val="25"/>
                <w:szCs w:val="25"/>
                <w:lang w:val="nl-NL"/>
              </w:rPr>
              <w:t>* 08g00:</w:t>
            </w:r>
            <w:r w:rsidRPr="00506C54">
              <w:rPr>
                <w:sz w:val="25"/>
                <w:szCs w:val="25"/>
                <w:lang w:val="nl-NL"/>
              </w:rPr>
              <w:t xml:space="preserve"> Ban Tổ chức: PT.Huân, NP.Hòa, NVPhong, ĐXPhát, HVBiết, PVC.Hồng, NVCChính, NVMinh, ĐTDuy, NC.Hậu</w:t>
            </w:r>
          </w:p>
          <w:p w14:paraId="4090D6A8" w14:textId="2EB76A7A" w:rsidR="00AE1AAC" w:rsidRPr="00506C54" w:rsidRDefault="00AE1AAC" w:rsidP="00C93A6B">
            <w:pPr>
              <w:jc w:val="both"/>
              <w:rPr>
                <w:sz w:val="25"/>
                <w:szCs w:val="25"/>
                <w:lang w:val="nl-NL"/>
              </w:rPr>
            </w:pPr>
            <w:r w:rsidRPr="00506C54">
              <w:rPr>
                <w:b/>
                <w:bCs/>
                <w:i/>
                <w:iCs/>
                <w:sz w:val="25"/>
                <w:szCs w:val="25"/>
                <w:lang w:val="nl-NL"/>
              </w:rPr>
              <w:t>* 09g30:</w:t>
            </w:r>
            <w:r w:rsidRPr="00506C54">
              <w:rPr>
                <w:sz w:val="25"/>
                <w:szCs w:val="25"/>
                <w:lang w:val="nl-NL"/>
              </w:rPr>
              <w:t xml:space="preserve"> Ban Hậu cần: NVPhong, ĐTDuy, NTThể, HTVinh, CTTLoan, TTPLy, NC.Hậu, LPLan, TT.Hương, ĐTMLoan, TTKNhung, NĐN.Hân, NQCường</w:t>
            </w:r>
          </w:p>
          <w:p w14:paraId="7FC68E23" w14:textId="7D8A5FF9" w:rsidR="00AE1AAC" w:rsidRPr="00506C54" w:rsidRDefault="00AE1AAC" w:rsidP="00C93A6B">
            <w:pPr>
              <w:jc w:val="both"/>
              <w:rPr>
                <w:i/>
                <w:iCs/>
                <w:sz w:val="25"/>
                <w:szCs w:val="25"/>
                <w:lang w:val="nl-NL"/>
              </w:rPr>
            </w:pPr>
            <w:r w:rsidRPr="00506C54">
              <w:rPr>
                <w:sz w:val="25"/>
                <w:szCs w:val="25"/>
                <w:lang w:val="nl-NL"/>
              </w:rPr>
              <w:t xml:space="preserve"> </w:t>
            </w:r>
            <w:r w:rsidRPr="00506C54">
              <w:rPr>
                <w:i/>
                <w:iCs/>
                <w:sz w:val="25"/>
                <w:szCs w:val="25"/>
                <w:lang w:val="nl-NL"/>
              </w:rPr>
              <w:t>(Theo Quyết định 5619/QĐ-ĐHNL-NCKH ngày 18/12/2024)</w:t>
            </w:r>
          </w:p>
        </w:tc>
        <w:tc>
          <w:tcPr>
            <w:tcW w:w="426" w:type="pct"/>
            <w:shd w:val="clear" w:color="auto" w:fill="EEECE1"/>
            <w:vAlign w:val="center"/>
          </w:tcPr>
          <w:p w14:paraId="7F47E1CD" w14:textId="0D262042" w:rsidR="00AE1AAC" w:rsidRPr="00506C54" w:rsidRDefault="00AE1AAC" w:rsidP="003B5B49">
            <w:pPr>
              <w:jc w:val="center"/>
              <w:rPr>
                <w:sz w:val="25"/>
                <w:szCs w:val="25"/>
              </w:rPr>
            </w:pPr>
            <w:r w:rsidRPr="00506C54">
              <w:rPr>
                <w:sz w:val="25"/>
                <w:szCs w:val="25"/>
              </w:rPr>
              <w:t>PT.Huân</w:t>
            </w:r>
          </w:p>
        </w:tc>
        <w:tc>
          <w:tcPr>
            <w:tcW w:w="349" w:type="pct"/>
            <w:shd w:val="clear" w:color="auto" w:fill="EEECE1"/>
            <w:vAlign w:val="center"/>
          </w:tcPr>
          <w:p w14:paraId="03AE76E1" w14:textId="53AE9BAF" w:rsidR="00AE1AAC" w:rsidRPr="00506C54" w:rsidRDefault="00AE1AAC" w:rsidP="003B5B49">
            <w:pPr>
              <w:jc w:val="center"/>
              <w:rPr>
                <w:sz w:val="25"/>
                <w:szCs w:val="25"/>
              </w:rPr>
            </w:pPr>
            <w:r w:rsidRPr="00506C54">
              <w:rPr>
                <w:sz w:val="25"/>
                <w:szCs w:val="25"/>
              </w:rPr>
              <w:t>P205</w:t>
            </w:r>
          </w:p>
        </w:tc>
      </w:tr>
      <w:tr w:rsidR="00506C54" w:rsidRPr="00506C54" w14:paraId="0A6F766E"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2A92F043" w14:textId="77777777" w:rsidR="00AE1AAC" w:rsidRPr="00506C54" w:rsidRDefault="00AE1AAC" w:rsidP="00AE1AAC">
            <w:pPr>
              <w:jc w:val="center"/>
              <w:rPr>
                <w:b/>
                <w:sz w:val="25"/>
                <w:szCs w:val="25"/>
              </w:rPr>
            </w:pPr>
          </w:p>
        </w:tc>
        <w:tc>
          <w:tcPr>
            <w:tcW w:w="261" w:type="pct"/>
            <w:vMerge/>
            <w:shd w:val="clear" w:color="auto" w:fill="EEECE1"/>
            <w:tcMar>
              <w:top w:w="0" w:type="dxa"/>
              <w:left w:w="108" w:type="dxa"/>
              <w:bottom w:w="0" w:type="dxa"/>
              <w:right w:w="108" w:type="dxa"/>
            </w:tcMar>
            <w:vAlign w:val="center"/>
          </w:tcPr>
          <w:p w14:paraId="6217F60E" w14:textId="77777777" w:rsidR="00AE1AAC" w:rsidRPr="00506C54" w:rsidRDefault="00AE1AAC" w:rsidP="00AE1AAC">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4C476E5F" w14:textId="7A8FED4A" w:rsidR="00AE1AAC" w:rsidRPr="00506C54" w:rsidRDefault="005C6A8A" w:rsidP="00AE1AAC">
            <w:pPr>
              <w:jc w:val="center"/>
              <w:rPr>
                <w:sz w:val="25"/>
                <w:szCs w:val="25"/>
              </w:rPr>
            </w:pPr>
            <w:r>
              <w:rPr>
                <w:sz w:val="25"/>
                <w:szCs w:val="25"/>
              </w:rPr>
              <w:t>08g00 – 11g30</w:t>
            </w:r>
          </w:p>
        </w:tc>
        <w:tc>
          <w:tcPr>
            <w:tcW w:w="1582" w:type="pct"/>
            <w:shd w:val="clear" w:color="auto" w:fill="EEECE1"/>
            <w:tcMar>
              <w:top w:w="0" w:type="dxa"/>
              <w:left w:w="108" w:type="dxa"/>
              <w:bottom w:w="0" w:type="dxa"/>
              <w:right w:w="108" w:type="dxa"/>
            </w:tcMar>
            <w:vAlign w:val="center"/>
          </w:tcPr>
          <w:p w14:paraId="6B6212F1" w14:textId="55450823" w:rsidR="00AE1AAC" w:rsidRPr="00506C54" w:rsidRDefault="005C6A8A" w:rsidP="00AE1AAC">
            <w:pPr>
              <w:jc w:val="both"/>
              <w:rPr>
                <w:sz w:val="25"/>
                <w:szCs w:val="25"/>
              </w:rPr>
            </w:pPr>
            <w:r>
              <w:rPr>
                <w:sz w:val="25"/>
                <w:szCs w:val="25"/>
              </w:rPr>
              <w:t>Ghi hình tuyên truyền Bảo hiểm y tế cho Tân sinh viên khóa 51</w:t>
            </w:r>
          </w:p>
        </w:tc>
        <w:tc>
          <w:tcPr>
            <w:tcW w:w="1554" w:type="pct"/>
            <w:shd w:val="clear" w:color="auto" w:fill="EEECE1"/>
            <w:tcMar>
              <w:top w:w="0" w:type="dxa"/>
              <w:left w:w="108" w:type="dxa"/>
              <w:bottom w:w="0" w:type="dxa"/>
              <w:right w:w="108" w:type="dxa"/>
            </w:tcMar>
            <w:vAlign w:val="center"/>
          </w:tcPr>
          <w:p w14:paraId="2C7D9EFD" w14:textId="4460D9A6" w:rsidR="00AE1AAC" w:rsidRPr="00506C54" w:rsidRDefault="005C6A8A" w:rsidP="00AE1AAC">
            <w:pPr>
              <w:jc w:val="both"/>
              <w:rPr>
                <w:sz w:val="25"/>
                <w:szCs w:val="25"/>
                <w:lang w:val="nl-NL"/>
              </w:rPr>
            </w:pPr>
            <w:r>
              <w:rPr>
                <w:sz w:val="25"/>
                <w:szCs w:val="25"/>
                <w:lang w:val="nl-NL"/>
              </w:rPr>
              <w:t>TĐLý, Lãnh đạo phòng HTNH, Tân sinh viên K51</w:t>
            </w:r>
          </w:p>
        </w:tc>
        <w:tc>
          <w:tcPr>
            <w:tcW w:w="426" w:type="pct"/>
            <w:shd w:val="clear" w:color="auto" w:fill="EEECE1"/>
            <w:vAlign w:val="center"/>
          </w:tcPr>
          <w:p w14:paraId="6A491810" w14:textId="335F9A78" w:rsidR="00AE1AAC" w:rsidRPr="00506C54" w:rsidRDefault="005C6A8A" w:rsidP="00AE1AAC">
            <w:pPr>
              <w:jc w:val="center"/>
              <w:rPr>
                <w:sz w:val="25"/>
                <w:szCs w:val="25"/>
              </w:rPr>
            </w:pPr>
            <w:r>
              <w:rPr>
                <w:sz w:val="25"/>
                <w:szCs w:val="25"/>
              </w:rPr>
              <w:t>TĐLý</w:t>
            </w:r>
          </w:p>
        </w:tc>
        <w:tc>
          <w:tcPr>
            <w:tcW w:w="349" w:type="pct"/>
            <w:shd w:val="clear" w:color="auto" w:fill="EEECE1"/>
            <w:vAlign w:val="center"/>
          </w:tcPr>
          <w:p w14:paraId="112D1AF2" w14:textId="351B89EE" w:rsidR="00AE1AAC" w:rsidRPr="00506C54" w:rsidRDefault="005C6A8A" w:rsidP="00AE1AAC">
            <w:pPr>
              <w:jc w:val="center"/>
              <w:rPr>
                <w:sz w:val="25"/>
                <w:szCs w:val="25"/>
              </w:rPr>
            </w:pPr>
            <w:r>
              <w:rPr>
                <w:sz w:val="25"/>
                <w:szCs w:val="25"/>
              </w:rPr>
              <w:t>Hội trường Phượng Vỹ</w:t>
            </w:r>
          </w:p>
        </w:tc>
      </w:tr>
      <w:tr w:rsidR="005C6A8A" w:rsidRPr="00506C54" w14:paraId="0C30E39A"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752B7996" w14:textId="77777777" w:rsidR="005C6A8A" w:rsidRPr="00506C54" w:rsidRDefault="005C6A8A" w:rsidP="005C6A8A">
            <w:pPr>
              <w:jc w:val="center"/>
              <w:rPr>
                <w:b/>
                <w:sz w:val="25"/>
                <w:szCs w:val="25"/>
              </w:rPr>
            </w:pPr>
          </w:p>
        </w:tc>
        <w:tc>
          <w:tcPr>
            <w:tcW w:w="261" w:type="pct"/>
            <w:vMerge/>
            <w:shd w:val="clear" w:color="auto" w:fill="EEECE1"/>
            <w:tcMar>
              <w:top w:w="0" w:type="dxa"/>
              <w:left w:w="108" w:type="dxa"/>
              <w:bottom w:w="0" w:type="dxa"/>
              <w:right w:w="108" w:type="dxa"/>
            </w:tcMar>
            <w:vAlign w:val="center"/>
          </w:tcPr>
          <w:p w14:paraId="1FE4777D" w14:textId="77777777" w:rsidR="005C6A8A" w:rsidRPr="00506C54" w:rsidRDefault="005C6A8A" w:rsidP="005C6A8A">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1AC8C3F7" w14:textId="414756C3" w:rsidR="005C6A8A" w:rsidRPr="00506C54" w:rsidRDefault="005C6A8A" w:rsidP="005C6A8A">
            <w:pPr>
              <w:jc w:val="center"/>
              <w:rPr>
                <w:sz w:val="25"/>
                <w:szCs w:val="25"/>
              </w:rPr>
            </w:pPr>
            <w:r w:rsidRPr="00506C54">
              <w:rPr>
                <w:sz w:val="25"/>
                <w:szCs w:val="25"/>
              </w:rPr>
              <w:t>08g30 – 09g30</w:t>
            </w:r>
          </w:p>
        </w:tc>
        <w:tc>
          <w:tcPr>
            <w:tcW w:w="1582" w:type="pct"/>
            <w:shd w:val="clear" w:color="auto" w:fill="EEECE1"/>
            <w:tcMar>
              <w:top w:w="0" w:type="dxa"/>
              <w:left w:w="108" w:type="dxa"/>
              <w:bottom w:w="0" w:type="dxa"/>
              <w:right w:w="108" w:type="dxa"/>
            </w:tcMar>
            <w:vAlign w:val="center"/>
          </w:tcPr>
          <w:p w14:paraId="23128E22" w14:textId="68D83E3F" w:rsidR="005C6A8A" w:rsidRPr="00506C54" w:rsidRDefault="005C6A8A" w:rsidP="005C6A8A">
            <w:pPr>
              <w:jc w:val="both"/>
              <w:rPr>
                <w:sz w:val="25"/>
                <w:szCs w:val="25"/>
              </w:rPr>
            </w:pPr>
            <w:r w:rsidRPr="00506C54">
              <w:rPr>
                <w:sz w:val="25"/>
                <w:szCs w:val="25"/>
              </w:rPr>
              <w:t>Họp bàn hợp tác đào tạo, tổ chức hội thảo khoa Chăn nuôi Thú y với Trường Đại học Azabu, Nhật Bản</w:t>
            </w:r>
          </w:p>
        </w:tc>
        <w:tc>
          <w:tcPr>
            <w:tcW w:w="1554" w:type="pct"/>
            <w:shd w:val="clear" w:color="auto" w:fill="EEECE1"/>
            <w:tcMar>
              <w:top w:w="0" w:type="dxa"/>
              <w:left w:w="108" w:type="dxa"/>
              <w:bottom w:w="0" w:type="dxa"/>
              <w:right w:w="108" w:type="dxa"/>
            </w:tcMar>
            <w:vAlign w:val="center"/>
          </w:tcPr>
          <w:p w14:paraId="19E3790F" w14:textId="4AD8D4B2" w:rsidR="005C6A8A" w:rsidRPr="00506C54" w:rsidRDefault="005C6A8A" w:rsidP="005C6A8A">
            <w:pPr>
              <w:jc w:val="both"/>
              <w:rPr>
                <w:sz w:val="25"/>
                <w:szCs w:val="25"/>
              </w:rPr>
            </w:pPr>
            <w:r w:rsidRPr="00506C54">
              <w:rPr>
                <w:sz w:val="25"/>
                <w:szCs w:val="25"/>
                <w:lang w:val="nl-NL"/>
              </w:rPr>
              <w:t>NTToàn, NP.Hòa, NNThùy, LQThông, NKCường, NQThiệu, NTTNăm, HT.Hải; Đoàn giáo sư Trường ĐH Azabu, Nhật Bản</w:t>
            </w:r>
          </w:p>
        </w:tc>
        <w:tc>
          <w:tcPr>
            <w:tcW w:w="426" w:type="pct"/>
            <w:shd w:val="clear" w:color="auto" w:fill="EEECE1"/>
            <w:vAlign w:val="center"/>
          </w:tcPr>
          <w:p w14:paraId="46A7EB99" w14:textId="7B649A62" w:rsidR="005C6A8A" w:rsidRPr="00506C54" w:rsidRDefault="005C6A8A" w:rsidP="005C6A8A">
            <w:pPr>
              <w:jc w:val="center"/>
              <w:rPr>
                <w:sz w:val="25"/>
                <w:szCs w:val="25"/>
              </w:rPr>
            </w:pPr>
            <w:r w:rsidRPr="00506C54">
              <w:rPr>
                <w:sz w:val="25"/>
                <w:szCs w:val="25"/>
              </w:rPr>
              <w:t>NTToàn</w:t>
            </w:r>
          </w:p>
        </w:tc>
        <w:tc>
          <w:tcPr>
            <w:tcW w:w="349" w:type="pct"/>
            <w:shd w:val="clear" w:color="auto" w:fill="EEECE1"/>
            <w:vAlign w:val="center"/>
          </w:tcPr>
          <w:p w14:paraId="33061A6F" w14:textId="5D83AD1E" w:rsidR="005C6A8A" w:rsidRPr="00506C54" w:rsidRDefault="005C6A8A" w:rsidP="005C6A8A">
            <w:pPr>
              <w:jc w:val="center"/>
              <w:rPr>
                <w:sz w:val="25"/>
                <w:szCs w:val="25"/>
              </w:rPr>
            </w:pPr>
            <w:r w:rsidRPr="00506C54">
              <w:rPr>
                <w:sz w:val="25"/>
                <w:szCs w:val="25"/>
              </w:rPr>
              <w:t>P103</w:t>
            </w:r>
          </w:p>
        </w:tc>
      </w:tr>
      <w:tr w:rsidR="005C6A8A" w:rsidRPr="00506C54" w14:paraId="5D375F35"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15BB058C" w14:textId="77777777" w:rsidR="005C6A8A" w:rsidRPr="00506C54" w:rsidRDefault="005C6A8A" w:rsidP="005C6A8A">
            <w:pPr>
              <w:jc w:val="center"/>
              <w:rPr>
                <w:b/>
                <w:sz w:val="25"/>
                <w:szCs w:val="25"/>
              </w:rPr>
            </w:pPr>
          </w:p>
        </w:tc>
        <w:tc>
          <w:tcPr>
            <w:tcW w:w="261" w:type="pct"/>
            <w:vMerge/>
            <w:shd w:val="clear" w:color="auto" w:fill="EEECE1"/>
            <w:tcMar>
              <w:top w:w="0" w:type="dxa"/>
              <w:left w:w="108" w:type="dxa"/>
              <w:bottom w:w="0" w:type="dxa"/>
              <w:right w:w="108" w:type="dxa"/>
            </w:tcMar>
            <w:vAlign w:val="center"/>
          </w:tcPr>
          <w:p w14:paraId="42D082EF" w14:textId="77777777" w:rsidR="005C6A8A" w:rsidRPr="00506C54" w:rsidRDefault="005C6A8A" w:rsidP="005C6A8A">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543BD1B5" w14:textId="1F953A22" w:rsidR="005C6A8A" w:rsidRDefault="005C6A8A" w:rsidP="005C6A8A">
            <w:pPr>
              <w:jc w:val="center"/>
              <w:rPr>
                <w:sz w:val="25"/>
                <w:szCs w:val="25"/>
              </w:rPr>
            </w:pPr>
            <w:r w:rsidRPr="00506C54">
              <w:rPr>
                <w:sz w:val="25"/>
                <w:szCs w:val="25"/>
              </w:rPr>
              <w:t>09g30 – 11g30</w:t>
            </w:r>
          </w:p>
        </w:tc>
        <w:tc>
          <w:tcPr>
            <w:tcW w:w="1582" w:type="pct"/>
            <w:shd w:val="clear" w:color="auto" w:fill="EEECE1"/>
            <w:tcMar>
              <w:top w:w="0" w:type="dxa"/>
              <w:left w:w="108" w:type="dxa"/>
              <w:bottom w:w="0" w:type="dxa"/>
              <w:right w:w="108" w:type="dxa"/>
            </w:tcMar>
            <w:vAlign w:val="center"/>
          </w:tcPr>
          <w:p w14:paraId="15E8E027" w14:textId="3AE3E2D9" w:rsidR="005C6A8A" w:rsidRPr="00506C54" w:rsidRDefault="005C6A8A" w:rsidP="005C6A8A">
            <w:pPr>
              <w:jc w:val="both"/>
              <w:rPr>
                <w:sz w:val="25"/>
                <w:szCs w:val="25"/>
                <w:lang w:val="nl-NL"/>
              </w:rPr>
            </w:pPr>
            <w:r w:rsidRPr="00506C54">
              <w:rPr>
                <w:sz w:val="25"/>
                <w:szCs w:val="25"/>
              </w:rPr>
              <w:t>Seminar giới thiệu về Trường Đại học Azabu, Nhật Bản và tiến bộ trong kỹ thuật phẫu thuật ít xâm lấn trong điều trị thú y</w:t>
            </w:r>
          </w:p>
        </w:tc>
        <w:tc>
          <w:tcPr>
            <w:tcW w:w="1554" w:type="pct"/>
            <w:shd w:val="clear" w:color="auto" w:fill="EEECE1"/>
            <w:tcMar>
              <w:top w:w="0" w:type="dxa"/>
              <w:left w:w="108" w:type="dxa"/>
              <w:bottom w:w="0" w:type="dxa"/>
              <w:right w:w="108" w:type="dxa"/>
            </w:tcMar>
            <w:vAlign w:val="center"/>
          </w:tcPr>
          <w:p w14:paraId="21EBF204" w14:textId="53827706" w:rsidR="005C6A8A" w:rsidRPr="00506C54" w:rsidRDefault="005C6A8A" w:rsidP="005C6A8A">
            <w:pPr>
              <w:jc w:val="both"/>
              <w:rPr>
                <w:bCs/>
                <w:sz w:val="25"/>
                <w:szCs w:val="25"/>
                <w:lang w:val="nl-NL"/>
              </w:rPr>
            </w:pPr>
            <w:r w:rsidRPr="00506C54">
              <w:rPr>
                <w:sz w:val="25"/>
                <w:szCs w:val="25"/>
              </w:rPr>
              <w:t>NTToàn, Ban Chủ nhiệm khoa CNTY, Giảng viên, Nghiên cứu sinh, Học viên cao học và Sinh viên khoa CNTY; Đoàn giáo sư Trường ĐH Azabu, Nhật Bản</w:t>
            </w:r>
          </w:p>
        </w:tc>
        <w:tc>
          <w:tcPr>
            <w:tcW w:w="426" w:type="pct"/>
            <w:shd w:val="clear" w:color="auto" w:fill="EEECE1"/>
            <w:vAlign w:val="center"/>
          </w:tcPr>
          <w:p w14:paraId="73B03F9E" w14:textId="4F1CF300" w:rsidR="005C6A8A" w:rsidRPr="00506C54" w:rsidRDefault="005C6A8A" w:rsidP="005C6A8A">
            <w:pPr>
              <w:jc w:val="center"/>
              <w:rPr>
                <w:sz w:val="25"/>
                <w:szCs w:val="25"/>
                <w:lang w:val="nl-NL"/>
              </w:rPr>
            </w:pPr>
            <w:r w:rsidRPr="00506C54">
              <w:rPr>
                <w:sz w:val="25"/>
                <w:szCs w:val="25"/>
              </w:rPr>
              <w:t>NTToàn</w:t>
            </w:r>
          </w:p>
        </w:tc>
        <w:tc>
          <w:tcPr>
            <w:tcW w:w="349" w:type="pct"/>
            <w:shd w:val="clear" w:color="auto" w:fill="EEECE1"/>
            <w:vAlign w:val="center"/>
          </w:tcPr>
          <w:p w14:paraId="4B858B21" w14:textId="24A32E54" w:rsidR="005C6A8A" w:rsidRPr="00506C54" w:rsidRDefault="005C6A8A" w:rsidP="005C6A8A">
            <w:pPr>
              <w:jc w:val="center"/>
              <w:rPr>
                <w:sz w:val="25"/>
                <w:szCs w:val="25"/>
                <w:lang w:val="nl-NL"/>
              </w:rPr>
            </w:pPr>
            <w:r w:rsidRPr="00506C54">
              <w:rPr>
                <w:sz w:val="25"/>
                <w:szCs w:val="25"/>
              </w:rPr>
              <w:t>Hội trường Cát Tường</w:t>
            </w:r>
          </w:p>
        </w:tc>
      </w:tr>
      <w:tr w:rsidR="00C73DF1" w:rsidRPr="00506C54" w14:paraId="042EE848"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2BC3AF19" w14:textId="77777777" w:rsidR="00C73DF1" w:rsidRPr="00506C54" w:rsidRDefault="00C73DF1" w:rsidP="00C73DF1">
            <w:pPr>
              <w:jc w:val="center"/>
              <w:rPr>
                <w:b/>
                <w:sz w:val="25"/>
                <w:szCs w:val="25"/>
              </w:rPr>
            </w:pPr>
          </w:p>
        </w:tc>
        <w:tc>
          <w:tcPr>
            <w:tcW w:w="261" w:type="pct"/>
            <w:vMerge/>
            <w:shd w:val="clear" w:color="auto" w:fill="EEECE1"/>
            <w:tcMar>
              <w:top w:w="0" w:type="dxa"/>
              <w:left w:w="108" w:type="dxa"/>
              <w:bottom w:w="0" w:type="dxa"/>
              <w:right w:w="108" w:type="dxa"/>
            </w:tcMar>
            <w:vAlign w:val="center"/>
          </w:tcPr>
          <w:p w14:paraId="0D212721" w14:textId="77777777" w:rsidR="00C73DF1" w:rsidRPr="00506C54" w:rsidRDefault="00C73DF1" w:rsidP="00C73DF1">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4BE6D6AF" w14:textId="1B3BA132" w:rsidR="00C73DF1" w:rsidRDefault="00C73DF1" w:rsidP="00C73DF1">
            <w:pPr>
              <w:jc w:val="center"/>
              <w:rPr>
                <w:sz w:val="25"/>
                <w:szCs w:val="25"/>
              </w:rPr>
            </w:pPr>
            <w:r>
              <w:rPr>
                <w:sz w:val="25"/>
                <w:szCs w:val="25"/>
              </w:rPr>
              <w:t>09g30 – 10g30</w:t>
            </w:r>
          </w:p>
        </w:tc>
        <w:tc>
          <w:tcPr>
            <w:tcW w:w="1582" w:type="pct"/>
            <w:shd w:val="clear" w:color="auto" w:fill="EEECE1"/>
            <w:tcMar>
              <w:top w:w="0" w:type="dxa"/>
              <w:left w:w="108" w:type="dxa"/>
              <w:bottom w:w="0" w:type="dxa"/>
              <w:right w:w="108" w:type="dxa"/>
            </w:tcMar>
            <w:vAlign w:val="center"/>
          </w:tcPr>
          <w:p w14:paraId="71C6CC2A" w14:textId="59A3BDA0" w:rsidR="00C73DF1" w:rsidRPr="00506C54" w:rsidRDefault="00C73DF1" w:rsidP="00C73DF1">
            <w:pPr>
              <w:jc w:val="both"/>
              <w:rPr>
                <w:sz w:val="25"/>
                <w:szCs w:val="25"/>
                <w:lang w:val="nl-NL"/>
              </w:rPr>
            </w:pPr>
            <w:r>
              <w:rPr>
                <w:bCs/>
                <w:sz w:val="25"/>
                <w:szCs w:val="25"/>
                <w:lang w:val="nl-NL" w:eastAsia="ja-JP"/>
              </w:rPr>
              <w:t>Trao đổi hợp tác với Công ty CP Nhân lực quốc tế Thái Bình Dương về việc đưa sinh viên đi thực tập hưởng lương tại Đài Loan</w:t>
            </w:r>
          </w:p>
        </w:tc>
        <w:tc>
          <w:tcPr>
            <w:tcW w:w="1554" w:type="pct"/>
            <w:shd w:val="clear" w:color="auto" w:fill="EEECE1"/>
            <w:tcMar>
              <w:top w:w="0" w:type="dxa"/>
              <w:left w:w="108" w:type="dxa"/>
              <w:bottom w:w="0" w:type="dxa"/>
              <w:right w:w="108" w:type="dxa"/>
            </w:tcMar>
            <w:vAlign w:val="center"/>
          </w:tcPr>
          <w:p w14:paraId="72936A3B" w14:textId="79AE8162" w:rsidR="00C73DF1" w:rsidRPr="00506C54" w:rsidRDefault="00C73DF1" w:rsidP="00C73DF1">
            <w:pPr>
              <w:jc w:val="both"/>
              <w:rPr>
                <w:bCs/>
                <w:sz w:val="25"/>
                <w:szCs w:val="25"/>
                <w:lang w:val="nl-NL"/>
              </w:rPr>
            </w:pPr>
            <w:r>
              <w:rPr>
                <w:bCs/>
                <w:sz w:val="25"/>
                <w:szCs w:val="25"/>
                <w:lang w:val="nl-NL" w:eastAsia="ja-JP"/>
              </w:rPr>
              <w:t>PT.Huân, Lãnh đạo các phòng KHCN-ĐN, QLĐT, HTNH</w:t>
            </w:r>
          </w:p>
        </w:tc>
        <w:tc>
          <w:tcPr>
            <w:tcW w:w="426" w:type="pct"/>
            <w:shd w:val="clear" w:color="auto" w:fill="EEECE1"/>
            <w:vAlign w:val="center"/>
          </w:tcPr>
          <w:p w14:paraId="1C5F46C2" w14:textId="36A679C6" w:rsidR="00C73DF1" w:rsidRPr="00506C54" w:rsidRDefault="00C73DF1" w:rsidP="00C73DF1">
            <w:pPr>
              <w:jc w:val="center"/>
              <w:rPr>
                <w:sz w:val="25"/>
                <w:szCs w:val="25"/>
                <w:lang w:val="nl-NL"/>
              </w:rPr>
            </w:pPr>
            <w:r>
              <w:rPr>
                <w:sz w:val="25"/>
                <w:szCs w:val="25"/>
                <w:lang w:val="nl-NL" w:eastAsia="ja-JP"/>
              </w:rPr>
              <w:t>PT.Huân</w:t>
            </w:r>
          </w:p>
        </w:tc>
        <w:tc>
          <w:tcPr>
            <w:tcW w:w="349" w:type="pct"/>
            <w:shd w:val="clear" w:color="auto" w:fill="EEECE1"/>
            <w:vAlign w:val="center"/>
          </w:tcPr>
          <w:p w14:paraId="0E2A348E" w14:textId="2B9A6D6F" w:rsidR="00C73DF1" w:rsidRPr="00506C54" w:rsidRDefault="00C73DF1" w:rsidP="00C73DF1">
            <w:pPr>
              <w:jc w:val="center"/>
              <w:rPr>
                <w:sz w:val="25"/>
                <w:szCs w:val="25"/>
                <w:lang w:val="nl-NL"/>
              </w:rPr>
            </w:pPr>
            <w:r>
              <w:rPr>
                <w:sz w:val="25"/>
                <w:szCs w:val="25"/>
                <w:lang w:val="nl-NL" w:eastAsia="ja-JP"/>
              </w:rPr>
              <w:t>P302</w:t>
            </w:r>
          </w:p>
        </w:tc>
      </w:tr>
      <w:tr w:rsidR="00C73DF1" w:rsidRPr="00506C54" w14:paraId="332EF1C9"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01A703EA" w14:textId="77777777" w:rsidR="00C73DF1" w:rsidRPr="00506C54" w:rsidRDefault="00C73DF1" w:rsidP="00C73DF1">
            <w:pPr>
              <w:jc w:val="center"/>
              <w:rPr>
                <w:b/>
                <w:sz w:val="25"/>
                <w:szCs w:val="25"/>
              </w:rPr>
            </w:pPr>
          </w:p>
        </w:tc>
        <w:tc>
          <w:tcPr>
            <w:tcW w:w="261" w:type="pct"/>
            <w:vMerge/>
            <w:shd w:val="clear" w:color="auto" w:fill="EEECE1"/>
            <w:tcMar>
              <w:top w:w="0" w:type="dxa"/>
              <w:left w:w="108" w:type="dxa"/>
              <w:bottom w:w="0" w:type="dxa"/>
              <w:right w:w="108" w:type="dxa"/>
            </w:tcMar>
            <w:vAlign w:val="center"/>
          </w:tcPr>
          <w:p w14:paraId="7F4DE54C" w14:textId="77777777" w:rsidR="00C73DF1" w:rsidRPr="00506C54" w:rsidRDefault="00C73DF1" w:rsidP="00C73DF1">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6A6284C7" w14:textId="284E8151" w:rsidR="00C73DF1" w:rsidRDefault="00C73DF1" w:rsidP="00C73DF1">
            <w:pPr>
              <w:jc w:val="center"/>
              <w:rPr>
                <w:sz w:val="25"/>
                <w:szCs w:val="25"/>
                <w:lang w:eastAsia="ja-JP"/>
              </w:rPr>
            </w:pPr>
            <w:r w:rsidRPr="00506C54">
              <w:rPr>
                <w:sz w:val="25"/>
                <w:szCs w:val="25"/>
              </w:rPr>
              <w:t>13g00 – 14g30</w:t>
            </w:r>
          </w:p>
        </w:tc>
        <w:tc>
          <w:tcPr>
            <w:tcW w:w="1582" w:type="pct"/>
            <w:shd w:val="clear" w:color="auto" w:fill="EEECE1"/>
            <w:tcMar>
              <w:top w:w="0" w:type="dxa"/>
              <w:left w:w="108" w:type="dxa"/>
              <w:bottom w:w="0" w:type="dxa"/>
              <w:right w:w="108" w:type="dxa"/>
            </w:tcMar>
            <w:vAlign w:val="center"/>
          </w:tcPr>
          <w:p w14:paraId="608CA886" w14:textId="66C3BDB7" w:rsidR="00C73DF1" w:rsidRDefault="00C73DF1" w:rsidP="00C73DF1">
            <w:pPr>
              <w:jc w:val="both"/>
              <w:rPr>
                <w:bCs/>
                <w:sz w:val="25"/>
                <w:szCs w:val="25"/>
                <w:lang w:val="nl-NL" w:eastAsia="ja-JP"/>
              </w:rPr>
            </w:pPr>
            <w:r w:rsidRPr="00506C54">
              <w:rPr>
                <w:bCs/>
                <w:sz w:val="25"/>
                <w:szCs w:val="25"/>
                <w:lang w:val="nl-NL"/>
              </w:rPr>
              <w:t>Thảo luận về chuẩn đầu ra tin học không chuyên</w:t>
            </w:r>
          </w:p>
        </w:tc>
        <w:tc>
          <w:tcPr>
            <w:tcW w:w="1554" w:type="pct"/>
            <w:shd w:val="clear" w:color="auto" w:fill="EEECE1"/>
            <w:tcMar>
              <w:top w:w="0" w:type="dxa"/>
              <w:left w:w="108" w:type="dxa"/>
              <w:bottom w:w="0" w:type="dxa"/>
              <w:right w:w="108" w:type="dxa"/>
            </w:tcMar>
            <w:vAlign w:val="center"/>
          </w:tcPr>
          <w:p w14:paraId="0F29FB8B" w14:textId="7E5205A5" w:rsidR="00C73DF1" w:rsidRDefault="00C73DF1" w:rsidP="00C73DF1">
            <w:pPr>
              <w:jc w:val="both"/>
              <w:rPr>
                <w:bCs/>
                <w:sz w:val="25"/>
                <w:szCs w:val="25"/>
                <w:lang w:val="nl-NL" w:eastAsia="ja-JP"/>
              </w:rPr>
            </w:pPr>
            <w:r w:rsidRPr="00506C54">
              <w:rPr>
                <w:bCs/>
                <w:sz w:val="25"/>
                <w:szCs w:val="25"/>
                <w:lang w:val="nl-NL"/>
              </w:rPr>
              <w:t>NTToàn, Lãnh đạo các đơn vị: Phòng QLĐT, QLCL-KSNB, Trưởng các Khoa, Giám đốc trung tâm THƯD</w:t>
            </w:r>
          </w:p>
        </w:tc>
        <w:tc>
          <w:tcPr>
            <w:tcW w:w="426" w:type="pct"/>
            <w:shd w:val="clear" w:color="auto" w:fill="EEECE1"/>
            <w:vAlign w:val="center"/>
          </w:tcPr>
          <w:p w14:paraId="58A3B552" w14:textId="2BAF87EC" w:rsidR="00C73DF1" w:rsidRDefault="00C73DF1" w:rsidP="00C73DF1">
            <w:pPr>
              <w:jc w:val="center"/>
              <w:rPr>
                <w:sz w:val="25"/>
                <w:szCs w:val="25"/>
                <w:lang w:val="nl-NL" w:eastAsia="ja-JP"/>
              </w:rPr>
            </w:pPr>
            <w:r w:rsidRPr="00506C54">
              <w:rPr>
                <w:sz w:val="25"/>
                <w:szCs w:val="25"/>
                <w:lang w:val="nl-NL"/>
              </w:rPr>
              <w:t>NTToàn</w:t>
            </w:r>
          </w:p>
        </w:tc>
        <w:tc>
          <w:tcPr>
            <w:tcW w:w="349" w:type="pct"/>
            <w:shd w:val="clear" w:color="auto" w:fill="EEECE1"/>
            <w:vAlign w:val="center"/>
          </w:tcPr>
          <w:p w14:paraId="1B7002FA" w14:textId="07FE41AE" w:rsidR="00C73DF1" w:rsidRDefault="00C73DF1" w:rsidP="00C73DF1">
            <w:pPr>
              <w:jc w:val="center"/>
              <w:rPr>
                <w:sz w:val="25"/>
                <w:szCs w:val="25"/>
                <w:lang w:val="nl-NL" w:eastAsia="ja-JP"/>
              </w:rPr>
            </w:pPr>
            <w:r w:rsidRPr="00506C54">
              <w:rPr>
                <w:sz w:val="25"/>
                <w:szCs w:val="25"/>
                <w:lang w:val="nl-NL"/>
              </w:rPr>
              <w:t>P103</w:t>
            </w:r>
          </w:p>
        </w:tc>
      </w:tr>
      <w:tr w:rsidR="00C73DF1" w:rsidRPr="00506C54" w14:paraId="15386DBC"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21091D78" w14:textId="77777777" w:rsidR="00C73DF1" w:rsidRPr="00506C54" w:rsidRDefault="00C73DF1" w:rsidP="00C73DF1">
            <w:pPr>
              <w:jc w:val="center"/>
              <w:rPr>
                <w:b/>
                <w:sz w:val="25"/>
                <w:szCs w:val="25"/>
              </w:rPr>
            </w:pPr>
          </w:p>
        </w:tc>
        <w:tc>
          <w:tcPr>
            <w:tcW w:w="261" w:type="pct"/>
            <w:vMerge/>
            <w:shd w:val="clear" w:color="auto" w:fill="EEECE1"/>
            <w:tcMar>
              <w:top w:w="0" w:type="dxa"/>
              <w:left w:w="108" w:type="dxa"/>
              <w:bottom w:w="0" w:type="dxa"/>
              <w:right w:w="108" w:type="dxa"/>
            </w:tcMar>
            <w:vAlign w:val="center"/>
          </w:tcPr>
          <w:p w14:paraId="75BC5178" w14:textId="77777777" w:rsidR="00C73DF1" w:rsidRPr="00506C54" w:rsidRDefault="00C73DF1" w:rsidP="00C73DF1">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548E505E" w14:textId="402A54A0" w:rsidR="00C73DF1" w:rsidRDefault="00C73DF1" w:rsidP="00C73DF1">
            <w:pPr>
              <w:jc w:val="center"/>
              <w:rPr>
                <w:sz w:val="25"/>
                <w:szCs w:val="25"/>
                <w:lang w:eastAsia="ja-JP"/>
              </w:rPr>
            </w:pPr>
            <w:r w:rsidRPr="00506C54">
              <w:rPr>
                <w:sz w:val="25"/>
                <w:szCs w:val="25"/>
              </w:rPr>
              <w:t>14g30 – 15g00</w:t>
            </w:r>
          </w:p>
        </w:tc>
        <w:tc>
          <w:tcPr>
            <w:tcW w:w="1582" w:type="pct"/>
            <w:shd w:val="clear" w:color="auto" w:fill="EEECE1"/>
            <w:tcMar>
              <w:top w:w="0" w:type="dxa"/>
              <w:left w:w="108" w:type="dxa"/>
              <w:bottom w:w="0" w:type="dxa"/>
              <w:right w:w="108" w:type="dxa"/>
            </w:tcMar>
            <w:vAlign w:val="center"/>
          </w:tcPr>
          <w:p w14:paraId="72AE1603" w14:textId="32FD629B" w:rsidR="00C73DF1" w:rsidRDefault="00C73DF1" w:rsidP="00C73DF1">
            <w:pPr>
              <w:jc w:val="both"/>
              <w:rPr>
                <w:bCs/>
                <w:sz w:val="25"/>
                <w:szCs w:val="25"/>
                <w:lang w:val="nl-NL" w:eastAsia="ja-JP"/>
              </w:rPr>
            </w:pPr>
            <w:r w:rsidRPr="00506C54">
              <w:rPr>
                <w:bCs/>
                <w:sz w:val="25"/>
                <w:szCs w:val="25"/>
                <w:lang w:val="nl-NL"/>
              </w:rPr>
              <w:t>Họp về hợp đồng đào tạo liên kết lưu học sinh Vanuatu</w:t>
            </w:r>
          </w:p>
        </w:tc>
        <w:tc>
          <w:tcPr>
            <w:tcW w:w="1554" w:type="pct"/>
            <w:shd w:val="clear" w:color="auto" w:fill="EEECE1"/>
            <w:tcMar>
              <w:top w:w="0" w:type="dxa"/>
              <w:left w:w="108" w:type="dxa"/>
              <w:bottom w:w="0" w:type="dxa"/>
              <w:right w:w="108" w:type="dxa"/>
            </w:tcMar>
            <w:vAlign w:val="center"/>
          </w:tcPr>
          <w:p w14:paraId="1B8F7890" w14:textId="3DBC9E0A" w:rsidR="00C73DF1" w:rsidRDefault="00C73DF1" w:rsidP="00C73DF1">
            <w:pPr>
              <w:jc w:val="both"/>
              <w:rPr>
                <w:bCs/>
                <w:sz w:val="25"/>
                <w:szCs w:val="25"/>
                <w:lang w:val="nl-NL" w:eastAsia="ja-JP"/>
              </w:rPr>
            </w:pPr>
            <w:r w:rsidRPr="00506C54">
              <w:rPr>
                <w:bCs/>
                <w:sz w:val="25"/>
                <w:szCs w:val="25"/>
                <w:lang w:val="nl-NL"/>
              </w:rPr>
              <w:t>NTToàn, Lãnh đạo các đơn vị: Phòng QLĐT, TC-KHĐT, KHCN-ĐN, Trung tâm DVSV</w:t>
            </w:r>
          </w:p>
        </w:tc>
        <w:tc>
          <w:tcPr>
            <w:tcW w:w="426" w:type="pct"/>
            <w:shd w:val="clear" w:color="auto" w:fill="EEECE1"/>
            <w:vAlign w:val="center"/>
          </w:tcPr>
          <w:p w14:paraId="6A10EF5F" w14:textId="0807B549" w:rsidR="00C73DF1" w:rsidRDefault="00C73DF1" w:rsidP="00C73DF1">
            <w:pPr>
              <w:jc w:val="center"/>
              <w:rPr>
                <w:sz w:val="25"/>
                <w:szCs w:val="25"/>
                <w:lang w:val="nl-NL" w:eastAsia="ja-JP"/>
              </w:rPr>
            </w:pPr>
            <w:r w:rsidRPr="00506C54">
              <w:rPr>
                <w:sz w:val="25"/>
                <w:szCs w:val="25"/>
                <w:lang w:val="nl-NL"/>
              </w:rPr>
              <w:t>NTToàn</w:t>
            </w:r>
          </w:p>
        </w:tc>
        <w:tc>
          <w:tcPr>
            <w:tcW w:w="349" w:type="pct"/>
            <w:shd w:val="clear" w:color="auto" w:fill="EEECE1"/>
            <w:vAlign w:val="center"/>
          </w:tcPr>
          <w:p w14:paraId="26BBFF28" w14:textId="2AC26838" w:rsidR="00C73DF1" w:rsidRDefault="00C73DF1" w:rsidP="00C73DF1">
            <w:pPr>
              <w:jc w:val="center"/>
              <w:rPr>
                <w:sz w:val="25"/>
                <w:szCs w:val="25"/>
                <w:lang w:val="nl-NL" w:eastAsia="ja-JP"/>
              </w:rPr>
            </w:pPr>
            <w:r w:rsidRPr="00506C54">
              <w:rPr>
                <w:sz w:val="25"/>
                <w:szCs w:val="25"/>
                <w:lang w:val="nl-NL"/>
              </w:rPr>
              <w:t>P103</w:t>
            </w:r>
          </w:p>
        </w:tc>
      </w:tr>
      <w:tr w:rsidR="00C73DF1" w:rsidRPr="00506C54" w14:paraId="05146567"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5DBDA18F" w14:textId="77777777" w:rsidR="00C73DF1" w:rsidRPr="00506C54" w:rsidRDefault="00C73DF1" w:rsidP="00C73DF1">
            <w:pPr>
              <w:jc w:val="center"/>
              <w:rPr>
                <w:b/>
                <w:sz w:val="25"/>
                <w:szCs w:val="25"/>
              </w:rPr>
            </w:pPr>
          </w:p>
        </w:tc>
        <w:tc>
          <w:tcPr>
            <w:tcW w:w="261" w:type="pct"/>
            <w:vMerge/>
            <w:shd w:val="clear" w:color="auto" w:fill="EEECE1"/>
            <w:tcMar>
              <w:top w:w="0" w:type="dxa"/>
              <w:left w:w="108" w:type="dxa"/>
              <w:bottom w:w="0" w:type="dxa"/>
              <w:right w:w="108" w:type="dxa"/>
            </w:tcMar>
            <w:vAlign w:val="center"/>
          </w:tcPr>
          <w:p w14:paraId="4EEBE66E" w14:textId="77777777" w:rsidR="00C73DF1" w:rsidRPr="00506C54" w:rsidRDefault="00C73DF1" w:rsidP="00C73DF1">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4AF3F0FD" w14:textId="7F24F6BE" w:rsidR="00C73DF1" w:rsidRDefault="00C73DF1" w:rsidP="00C73DF1">
            <w:pPr>
              <w:jc w:val="center"/>
              <w:rPr>
                <w:sz w:val="25"/>
                <w:szCs w:val="25"/>
                <w:lang w:eastAsia="ja-JP"/>
              </w:rPr>
            </w:pPr>
            <w:r w:rsidRPr="00506C54">
              <w:rPr>
                <w:sz w:val="25"/>
                <w:szCs w:val="25"/>
              </w:rPr>
              <w:t>15g00 – 16g00</w:t>
            </w:r>
          </w:p>
        </w:tc>
        <w:tc>
          <w:tcPr>
            <w:tcW w:w="1582" w:type="pct"/>
            <w:shd w:val="clear" w:color="auto" w:fill="EEECE1"/>
            <w:tcMar>
              <w:top w:w="0" w:type="dxa"/>
              <w:left w:w="108" w:type="dxa"/>
              <w:bottom w:w="0" w:type="dxa"/>
              <w:right w:w="108" w:type="dxa"/>
            </w:tcMar>
            <w:vAlign w:val="center"/>
          </w:tcPr>
          <w:p w14:paraId="0B70EA63" w14:textId="481AE563" w:rsidR="00C73DF1" w:rsidRDefault="00C73DF1" w:rsidP="00C73DF1">
            <w:pPr>
              <w:jc w:val="both"/>
              <w:rPr>
                <w:bCs/>
                <w:sz w:val="25"/>
                <w:szCs w:val="25"/>
                <w:lang w:val="nl-NL" w:eastAsia="ja-JP"/>
              </w:rPr>
            </w:pPr>
            <w:r w:rsidRPr="00506C54">
              <w:rPr>
                <w:bCs/>
                <w:sz w:val="25"/>
                <w:szCs w:val="25"/>
                <w:lang w:val="nl-NL"/>
              </w:rPr>
              <w:t>Họp về mức thu học phí năm học 2025 – 2026 theo Nghị định 238/2025/NĐ-CP</w:t>
            </w:r>
          </w:p>
        </w:tc>
        <w:tc>
          <w:tcPr>
            <w:tcW w:w="1554" w:type="pct"/>
            <w:shd w:val="clear" w:color="auto" w:fill="EEECE1"/>
            <w:tcMar>
              <w:top w:w="0" w:type="dxa"/>
              <w:left w:w="108" w:type="dxa"/>
              <w:bottom w:w="0" w:type="dxa"/>
              <w:right w:w="108" w:type="dxa"/>
            </w:tcMar>
            <w:vAlign w:val="center"/>
          </w:tcPr>
          <w:p w14:paraId="05DC8E97" w14:textId="4ADEE54D" w:rsidR="00C73DF1" w:rsidRDefault="00C73DF1" w:rsidP="00C73DF1">
            <w:pPr>
              <w:jc w:val="both"/>
              <w:rPr>
                <w:bCs/>
                <w:sz w:val="25"/>
                <w:szCs w:val="25"/>
                <w:lang w:val="nl-NL" w:eastAsia="ja-JP"/>
              </w:rPr>
            </w:pPr>
            <w:r w:rsidRPr="00506C54">
              <w:rPr>
                <w:bCs/>
                <w:sz w:val="25"/>
                <w:szCs w:val="25"/>
                <w:lang w:val="nl-NL"/>
              </w:rPr>
              <w:t>NTToàn, Lãnh đạo các phòng QLĐT, TC-KHĐT</w:t>
            </w:r>
          </w:p>
        </w:tc>
        <w:tc>
          <w:tcPr>
            <w:tcW w:w="426" w:type="pct"/>
            <w:shd w:val="clear" w:color="auto" w:fill="EEECE1"/>
            <w:vAlign w:val="center"/>
          </w:tcPr>
          <w:p w14:paraId="7956FA4A" w14:textId="640F88BF" w:rsidR="00C73DF1" w:rsidRDefault="00C73DF1" w:rsidP="00C73DF1">
            <w:pPr>
              <w:jc w:val="center"/>
              <w:rPr>
                <w:sz w:val="25"/>
                <w:szCs w:val="25"/>
                <w:lang w:val="nl-NL" w:eastAsia="ja-JP"/>
              </w:rPr>
            </w:pPr>
            <w:r w:rsidRPr="00506C54">
              <w:rPr>
                <w:sz w:val="25"/>
                <w:szCs w:val="25"/>
                <w:lang w:val="nl-NL"/>
              </w:rPr>
              <w:t>NTToàn</w:t>
            </w:r>
          </w:p>
        </w:tc>
        <w:tc>
          <w:tcPr>
            <w:tcW w:w="349" w:type="pct"/>
            <w:shd w:val="clear" w:color="auto" w:fill="EEECE1"/>
            <w:vAlign w:val="center"/>
          </w:tcPr>
          <w:p w14:paraId="18CCD502" w14:textId="42FDF60E" w:rsidR="00C73DF1" w:rsidRDefault="00C73DF1" w:rsidP="00C73DF1">
            <w:pPr>
              <w:jc w:val="center"/>
              <w:rPr>
                <w:sz w:val="25"/>
                <w:szCs w:val="25"/>
                <w:lang w:val="nl-NL" w:eastAsia="ja-JP"/>
              </w:rPr>
            </w:pPr>
            <w:r w:rsidRPr="00506C54">
              <w:rPr>
                <w:sz w:val="25"/>
                <w:szCs w:val="25"/>
                <w:lang w:val="nl-NL"/>
              </w:rPr>
              <w:t>P103</w:t>
            </w:r>
          </w:p>
        </w:tc>
      </w:tr>
      <w:tr w:rsidR="00C73DF1" w:rsidRPr="00506C54" w14:paraId="7AC625B4"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3E5990DC" w14:textId="77777777" w:rsidR="00C73DF1" w:rsidRPr="00506C54" w:rsidRDefault="00C73DF1" w:rsidP="00C73DF1">
            <w:pPr>
              <w:jc w:val="center"/>
              <w:rPr>
                <w:b/>
                <w:sz w:val="25"/>
                <w:szCs w:val="25"/>
              </w:rPr>
            </w:pPr>
          </w:p>
        </w:tc>
        <w:tc>
          <w:tcPr>
            <w:tcW w:w="261" w:type="pct"/>
            <w:vMerge/>
            <w:shd w:val="clear" w:color="auto" w:fill="EEECE1"/>
            <w:tcMar>
              <w:top w:w="0" w:type="dxa"/>
              <w:left w:w="108" w:type="dxa"/>
              <w:bottom w:w="0" w:type="dxa"/>
              <w:right w:w="108" w:type="dxa"/>
            </w:tcMar>
            <w:vAlign w:val="center"/>
          </w:tcPr>
          <w:p w14:paraId="0D1712EE" w14:textId="77777777" w:rsidR="00C73DF1" w:rsidRPr="00506C54" w:rsidRDefault="00C73DF1" w:rsidP="00C73DF1">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493DE11E" w14:textId="6EBF1551" w:rsidR="00C73DF1" w:rsidRPr="00506C54" w:rsidRDefault="00C73DF1" w:rsidP="00C73DF1">
            <w:pPr>
              <w:jc w:val="center"/>
              <w:rPr>
                <w:sz w:val="25"/>
                <w:szCs w:val="25"/>
              </w:rPr>
            </w:pPr>
            <w:r>
              <w:rPr>
                <w:sz w:val="25"/>
                <w:szCs w:val="25"/>
                <w:lang w:eastAsia="ja-JP"/>
              </w:rPr>
              <w:t xml:space="preserve">Từ ngày 10 – 21/9/2025 </w:t>
            </w:r>
            <w:r>
              <w:rPr>
                <w:i/>
                <w:sz w:val="25"/>
                <w:szCs w:val="25"/>
                <w:lang w:eastAsia="ja-JP"/>
              </w:rPr>
              <w:t>(Trừ ngày 17/9)</w:t>
            </w:r>
          </w:p>
        </w:tc>
        <w:tc>
          <w:tcPr>
            <w:tcW w:w="1582" w:type="pct"/>
            <w:shd w:val="clear" w:color="auto" w:fill="EEECE1"/>
            <w:tcMar>
              <w:top w:w="0" w:type="dxa"/>
              <w:left w:w="108" w:type="dxa"/>
              <w:bottom w:w="0" w:type="dxa"/>
              <w:right w:w="108" w:type="dxa"/>
            </w:tcMar>
            <w:vAlign w:val="center"/>
          </w:tcPr>
          <w:p w14:paraId="65F21FA0" w14:textId="33A1B81E" w:rsidR="00C73DF1" w:rsidRPr="00506C54" w:rsidRDefault="00C73DF1" w:rsidP="00C73DF1">
            <w:pPr>
              <w:jc w:val="both"/>
              <w:rPr>
                <w:sz w:val="25"/>
                <w:szCs w:val="25"/>
              </w:rPr>
            </w:pPr>
            <w:r>
              <w:rPr>
                <w:bCs/>
                <w:sz w:val="25"/>
                <w:szCs w:val="25"/>
                <w:lang w:val="nl-NL" w:eastAsia="ja-JP"/>
              </w:rPr>
              <w:t>Tuần sinh hoạt công dân – sinh viên năm học 2025 – 2026</w:t>
            </w:r>
          </w:p>
        </w:tc>
        <w:tc>
          <w:tcPr>
            <w:tcW w:w="1554" w:type="pct"/>
            <w:shd w:val="clear" w:color="auto" w:fill="EEECE1"/>
            <w:tcMar>
              <w:top w:w="0" w:type="dxa"/>
              <w:left w:w="108" w:type="dxa"/>
              <w:bottom w:w="0" w:type="dxa"/>
              <w:right w:w="108" w:type="dxa"/>
            </w:tcMar>
            <w:vAlign w:val="center"/>
          </w:tcPr>
          <w:p w14:paraId="14B43444" w14:textId="3E7AA767" w:rsidR="00C73DF1" w:rsidRPr="00506C54" w:rsidRDefault="00C73DF1" w:rsidP="00C73DF1">
            <w:pPr>
              <w:jc w:val="both"/>
              <w:rPr>
                <w:sz w:val="25"/>
                <w:szCs w:val="25"/>
              </w:rPr>
            </w:pPr>
            <w:r>
              <w:rPr>
                <w:bCs/>
                <w:sz w:val="25"/>
                <w:szCs w:val="25"/>
                <w:lang w:val="nl-NL" w:eastAsia="ja-JP"/>
              </w:rPr>
              <w:t xml:space="preserve">Ban Giám hiệu, Lãnh đạo các đơn vị: Phòng HTNH, QLĐT, Trung tâm NN, THƯD, Đoàn </w:t>
            </w:r>
            <w:r w:rsidR="000872FF">
              <w:rPr>
                <w:bCs/>
                <w:sz w:val="25"/>
                <w:szCs w:val="25"/>
                <w:lang w:val="nl-NL" w:eastAsia="ja-JP"/>
              </w:rPr>
              <w:t>thanh niên</w:t>
            </w:r>
            <w:r>
              <w:rPr>
                <w:bCs/>
                <w:sz w:val="25"/>
                <w:szCs w:val="25"/>
                <w:lang w:val="nl-NL" w:eastAsia="ja-JP"/>
              </w:rPr>
              <w:t xml:space="preserve">, Hội </w:t>
            </w:r>
            <w:r w:rsidR="000872FF">
              <w:rPr>
                <w:bCs/>
                <w:sz w:val="25"/>
                <w:szCs w:val="25"/>
                <w:lang w:val="nl-NL" w:eastAsia="ja-JP"/>
              </w:rPr>
              <w:t>sinh viên</w:t>
            </w:r>
            <w:r>
              <w:rPr>
                <w:bCs/>
                <w:sz w:val="25"/>
                <w:szCs w:val="25"/>
                <w:lang w:val="nl-NL" w:eastAsia="ja-JP"/>
              </w:rPr>
              <w:t xml:space="preserve">, Thư viện, Tân sinh viên khóa 51 </w:t>
            </w:r>
            <w:r>
              <w:rPr>
                <w:bCs/>
                <w:i/>
                <w:sz w:val="25"/>
                <w:szCs w:val="25"/>
                <w:lang w:val="nl-NL" w:eastAsia="ja-JP"/>
              </w:rPr>
              <w:t>(Theo Kế hoạch số 3855/KH-ĐHNL ngày 25/08/2025)</w:t>
            </w:r>
          </w:p>
        </w:tc>
        <w:tc>
          <w:tcPr>
            <w:tcW w:w="426" w:type="pct"/>
            <w:shd w:val="clear" w:color="auto" w:fill="EEECE1"/>
            <w:vAlign w:val="center"/>
          </w:tcPr>
          <w:p w14:paraId="6045C0D6" w14:textId="3732B88B" w:rsidR="00C73DF1" w:rsidRPr="00506C54" w:rsidRDefault="00C73DF1" w:rsidP="00C73DF1">
            <w:pPr>
              <w:jc w:val="center"/>
              <w:rPr>
                <w:sz w:val="25"/>
                <w:szCs w:val="25"/>
              </w:rPr>
            </w:pPr>
            <w:r>
              <w:rPr>
                <w:sz w:val="25"/>
                <w:szCs w:val="25"/>
                <w:lang w:val="nl-NL" w:eastAsia="ja-JP"/>
              </w:rPr>
              <w:t>TĐLý</w:t>
            </w:r>
          </w:p>
        </w:tc>
        <w:tc>
          <w:tcPr>
            <w:tcW w:w="349" w:type="pct"/>
            <w:shd w:val="clear" w:color="auto" w:fill="EEECE1"/>
            <w:vAlign w:val="center"/>
          </w:tcPr>
          <w:p w14:paraId="6F03AB0E" w14:textId="2FDE88E2" w:rsidR="00C73DF1" w:rsidRPr="00506C54" w:rsidRDefault="00C73DF1" w:rsidP="00C73DF1">
            <w:pPr>
              <w:jc w:val="center"/>
              <w:rPr>
                <w:sz w:val="25"/>
                <w:szCs w:val="25"/>
              </w:rPr>
            </w:pPr>
            <w:r>
              <w:rPr>
                <w:sz w:val="25"/>
                <w:szCs w:val="25"/>
                <w:lang w:val="nl-NL" w:eastAsia="ja-JP"/>
              </w:rPr>
              <w:t>Hội trường Phượng Vỹ, Hội trường Rạng Đông, Giảng đường Tường Vy 103, 203, 303</w:t>
            </w:r>
          </w:p>
        </w:tc>
      </w:tr>
      <w:tr w:rsidR="00A15984" w:rsidRPr="00506C54" w14:paraId="6A2781D2" w14:textId="77777777" w:rsidTr="00E32EB2">
        <w:trPr>
          <w:trHeight w:val="410"/>
          <w:jc w:val="center"/>
        </w:trPr>
        <w:tc>
          <w:tcPr>
            <w:tcW w:w="246" w:type="pct"/>
            <w:vMerge w:val="restart"/>
            <w:shd w:val="clear" w:color="auto" w:fill="auto"/>
            <w:tcMar>
              <w:top w:w="0" w:type="dxa"/>
              <w:left w:w="108" w:type="dxa"/>
              <w:bottom w:w="0" w:type="dxa"/>
              <w:right w:w="108" w:type="dxa"/>
            </w:tcMar>
            <w:vAlign w:val="center"/>
          </w:tcPr>
          <w:p w14:paraId="75700E7E" w14:textId="10BDACAE" w:rsidR="00A15984" w:rsidRPr="00506C54" w:rsidRDefault="00A15984" w:rsidP="00C73DF1">
            <w:pPr>
              <w:jc w:val="center"/>
              <w:rPr>
                <w:b/>
                <w:sz w:val="25"/>
                <w:szCs w:val="25"/>
              </w:rPr>
            </w:pPr>
            <w:r w:rsidRPr="00506C54">
              <w:rPr>
                <w:b/>
                <w:sz w:val="25"/>
                <w:szCs w:val="25"/>
              </w:rPr>
              <w:t>Ba</w:t>
            </w:r>
          </w:p>
        </w:tc>
        <w:tc>
          <w:tcPr>
            <w:tcW w:w="261" w:type="pct"/>
            <w:vMerge w:val="restart"/>
            <w:shd w:val="clear" w:color="auto" w:fill="auto"/>
            <w:tcMar>
              <w:top w:w="0" w:type="dxa"/>
              <w:left w:w="108" w:type="dxa"/>
              <w:bottom w:w="0" w:type="dxa"/>
              <w:right w:w="108" w:type="dxa"/>
            </w:tcMar>
            <w:vAlign w:val="center"/>
          </w:tcPr>
          <w:p w14:paraId="66E8E817" w14:textId="7546153B" w:rsidR="00A15984" w:rsidRPr="00506C54" w:rsidRDefault="00A15984" w:rsidP="00C73DF1">
            <w:pPr>
              <w:jc w:val="center"/>
              <w:rPr>
                <w:b/>
                <w:bCs/>
                <w:i/>
                <w:iCs/>
                <w:sz w:val="25"/>
                <w:szCs w:val="25"/>
              </w:rPr>
            </w:pPr>
            <w:r w:rsidRPr="00506C54">
              <w:rPr>
                <w:b/>
                <w:bCs/>
                <w:i/>
                <w:iCs/>
                <w:sz w:val="25"/>
                <w:szCs w:val="25"/>
              </w:rPr>
              <w:t>16</w:t>
            </w:r>
          </w:p>
        </w:tc>
        <w:tc>
          <w:tcPr>
            <w:tcW w:w="582" w:type="pct"/>
            <w:shd w:val="clear" w:color="auto" w:fill="auto"/>
            <w:tcMar>
              <w:top w:w="0" w:type="dxa"/>
              <w:left w:w="108" w:type="dxa"/>
              <w:bottom w:w="0" w:type="dxa"/>
              <w:right w:w="108" w:type="dxa"/>
            </w:tcMar>
            <w:vAlign w:val="center"/>
          </w:tcPr>
          <w:p w14:paraId="101C9EFD" w14:textId="58C797D0" w:rsidR="00A15984" w:rsidRPr="00506C54" w:rsidRDefault="00A15984" w:rsidP="00C73DF1">
            <w:pPr>
              <w:jc w:val="center"/>
              <w:rPr>
                <w:sz w:val="25"/>
                <w:szCs w:val="25"/>
              </w:rPr>
            </w:pPr>
            <w:r w:rsidRPr="00506C54">
              <w:rPr>
                <w:sz w:val="25"/>
                <w:szCs w:val="25"/>
              </w:rPr>
              <w:t>0</w:t>
            </w:r>
            <w:r>
              <w:rPr>
                <w:sz w:val="25"/>
                <w:szCs w:val="25"/>
              </w:rPr>
              <w:t>7</w:t>
            </w:r>
            <w:r w:rsidRPr="00506C54">
              <w:rPr>
                <w:sz w:val="25"/>
                <w:szCs w:val="25"/>
              </w:rPr>
              <w:t>g</w:t>
            </w:r>
            <w:r>
              <w:rPr>
                <w:sz w:val="25"/>
                <w:szCs w:val="25"/>
              </w:rPr>
              <w:t>45</w:t>
            </w:r>
            <w:r w:rsidRPr="00506C54">
              <w:rPr>
                <w:sz w:val="25"/>
                <w:szCs w:val="25"/>
              </w:rPr>
              <w:t xml:space="preserve"> – 1</w:t>
            </w:r>
            <w:r>
              <w:rPr>
                <w:sz w:val="25"/>
                <w:szCs w:val="25"/>
              </w:rPr>
              <w:t>1</w:t>
            </w:r>
            <w:r w:rsidRPr="00506C54">
              <w:rPr>
                <w:sz w:val="25"/>
                <w:szCs w:val="25"/>
              </w:rPr>
              <w:t>g</w:t>
            </w:r>
            <w:r>
              <w:rPr>
                <w:sz w:val="25"/>
                <w:szCs w:val="25"/>
              </w:rPr>
              <w:t>3</w:t>
            </w:r>
            <w:r w:rsidRPr="00506C54">
              <w:rPr>
                <w:sz w:val="25"/>
                <w:szCs w:val="25"/>
              </w:rPr>
              <w:t>0</w:t>
            </w:r>
          </w:p>
        </w:tc>
        <w:tc>
          <w:tcPr>
            <w:tcW w:w="1582" w:type="pct"/>
            <w:shd w:val="clear" w:color="auto" w:fill="auto"/>
            <w:tcMar>
              <w:top w:w="0" w:type="dxa"/>
              <w:left w:w="108" w:type="dxa"/>
              <w:bottom w:w="0" w:type="dxa"/>
              <w:right w:w="108" w:type="dxa"/>
            </w:tcMar>
            <w:vAlign w:val="center"/>
          </w:tcPr>
          <w:p w14:paraId="350C0137" w14:textId="27D7831D" w:rsidR="00A15984" w:rsidRPr="00506C54" w:rsidRDefault="00A15984" w:rsidP="00C73DF1">
            <w:pPr>
              <w:jc w:val="both"/>
              <w:rPr>
                <w:bCs/>
                <w:sz w:val="25"/>
                <w:szCs w:val="25"/>
                <w:lang w:val="nl-NL"/>
              </w:rPr>
            </w:pPr>
            <w:r>
              <w:rPr>
                <w:bCs/>
                <w:sz w:val="25"/>
                <w:szCs w:val="25"/>
                <w:lang w:val="nl-NL"/>
              </w:rPr>
              <w:t xml:space="preserve">Hội nghị </w:t>
            </w:r>
            <w:r w:rsidR="002C7519" w:rsidRPr="002C7519">
              <w:rPr>
                <w:bCs/>
                <w:sz w:val="25"/>
                <w:szCs w:val="25"/>
                <w:lang w:val="nl-NL"/>
              </w:rPr>
              <w:t>trực tiếp kết hợp trực tuyến</w:t>
            </w:r>
            <w:r w:rsidR="002C7519">
              <w:rPr>
                <w:bCs/>
                <w:sz w:val="25"/>
                <w:szCs w:val="25"/>
                <w:lang w:val="nl-NL"/>
              </w:rPr>
              <w:t xml:space="preserve"> “</w:t>
            </w:r>
            <w:r w:rsidR="00E70197">
              <w:rPr>
                <w:bCs/>
                <w:sz w:val="25"/>
                <w:szCs w:val="25"/>
                <w:lang w:val="nl-NL"/>
              </w:rPr>
              <w:t xml:space="preserve">Quán triệt, triển khai thực hiện 04 </w:t>
            </w:r>
            <w:r>
              <w:rPr>
                <w:bCs/>
                <w:sz w:val="25"/>
                <w:szCs w:val="25"/>
                <w:lang w:val="nl-NL"/>
              </w:rPr>
              <w:t>Nghị quyết số 59, 70, 71, 72-NQ/TW của Bộ Chính trị</w:t>
            </w:r>
            <w:r w:rsidR="00E70197">
              <w:rPr>
                <w:bCs/>
                <w:sz w:val="25"/>
                <w:szCs w:val="25"/>
                <w:lang w:val="nl-NL"/>
              </w:rPr>
              <w:t xml:space="preserve"> về hội nhập quốc tế, bảo đảm an ninh năng lượng quốc gia, đột phá phát triển giáo dục và đào tạo, bảo vệ, chăm sóc và nâng cao sức khỏe nhân dân</w:t>
            </w:r>
            <w:r w:rsidR="002C7519">
              <w:rPr>
                <w:bCs/>
                <w:sz w:val="25"/>
                <w:szCs w:val="25"/>
                <w:lang w:val="nl-NL"/>
              </w:rPr>
              <w:t>”</w:t>
            </w:r>
          </w:p>
        </w:tc>
        <w:tc>
          <w:tcPr>
            <w:tcW w:w="1554" w:type="pct"/>
            <w:shd w:val="clear" w:color="auto" w:fill="auto"/>
            <w:tcMar>
              <w:top w:w="0" w:type="dxa"/>
              <w:left w:w="108" w:type="dxa"/>
              <w:bottom w:w="0" w:type="dxa"/>
              <w:right w:w="108" w:type="dxa"/>
            </w:tcMar>
            <w:vAlign w:val="center"/>
          </w:tcPr>
          <w:p w14:paraId="28976264" w14:textId="244E3101" w:rsidR="00A15984" w:rsidRPr="00506C54" w:rsidRDefault="00A15984" w:rsidP="00C73DF1">
            <w:pPr>
              <w:jc w:val="both"/>
              <w:rPr>
                <w:sz w:val="25"/>
                <w:szCs w:val="25"/>
                <w:lang w:val="nl-NL"/>
              </w:rPr>
            </w:pPr>
            <w:r>
              <w:rPr>
                <w:sz w:val="25"/>
                <w:szCs w:val="25"/>
                <w:lang w:val="nl-NL"/>
              </w:rPr>
              <w:t xml:space="preserve">Ban Chấp hành Đảng bộ, Chi ủy các chi bộ, Trưởng và Phó các đơn vị; Các Ban Chấp hành: Công đoàn trường, Đoàn </w:t>
            </w:r>
            <w:r w:rsidR="000872FF">
              <w:rPr>
                <w:sz w:val="25"/>
                <w:szCs w:val="25"/>
                <w:lang w:val="nl-NL"/>
              </w:rPr>
              <w:t>thanh niên</w:t>
            </w:r>
            <w:r>
              <w:rPr>
                <w:sz w:val="25"/>
                <w:szCs w:val="25"/>
                <w:lang w:val="nl-NL"/>
              </w:rPr>
              <w:t>, Hội Cựu chiến binh, Hội sinh viên; Đảng viên các chi bộ</w:t>
            </w:r>
          </w:p>
        </w:tc>
        <w:tc>
          <w:tcPr>
            <w:tcW w:w="426" w:type="pct"/>
            <w:shd w:val="clear" w:color="auto" w:fill="auto"/>
            <w:vAlign w:val="center"/>
          </w:tcPr>
          <w:p w14:paraId="52A64DC6" w14:textId="0E6D0460" w:rsidR="00A15984" w:rsidRPr="00506C54" w:rsidRDefault="00E70197" w:rsidP="00C73DF1">
            <w:pPr>
              <w:jc w:val="center"/>
              <w:rPr>
                <w:sz w:val="25"/>
                <w:szCs w:val="25"/>
                <w:lang w:val="nl-NL"/>
              </w:rPr>
            </w:pPr>
            <w:r>
              <w:rPr>
                <w:sz w:val="25"/>
                <w:szCs w:val="25"/>
                <w:lang w:val="nl-NL"/>
              </w:rPr>
              <w:t>BN.Hùng</w:t>
            </w:r>
          </w:p>
        </w:tc>
        <w:tc>
          <w:tcPr>
            <w:tcW w:w="349" w:type="pct"/>
            <w:shd w:val="clear" w:color="auto" w:fill="auto"/>
            <w:vAlign w:val="center"/>
          </w:tcPr>
          <w:p w14:paraId="51028EA7" w14:textId="26D68A03" w:rsidR="00A15984" w:rsidRPr="00506C54" w:rsidRDefault="00E70197" w:rsidP="00C73DF1">
            <w:pPr>
              <w:jc w:val="center"/>
              <w:rPr>
                <w:sz w:val="25"/>
                <w:szCs w:val="25"/>
                <w:lang w:val="nl-NL"/>
              </w:rPr>
            </w:pPr>
            <w:r>
              <w:rPr>
                <w:sz w:val="25"/>
                <w:szCs w:val="25"/>
                <w:lang w:val="nl-NL"/>
              </w:rPr>
              <w:t xml:space="preserve">Trực tuyến tại </w:t>
            </w:r>
            <w:r w:rsidR="00A15984">
              <w:rPr>
                <w:sz w:val="25"/>
                <w:szCs w:val="25"/>
                <w:lang w:val="nl-NL"/>
              </w:rPr>
              <w:t>Hội trường Phượng Vỹ</w:t>
            </w:r>
          </w:p>
        </w:tc>
      </w:tr>
      <w:tr w:rsidR="00A15984" w:rsidRPr="00506C54" w14:paraId="1D457DE9" w14:textId="77777777" w:rsidTr="00E32EB2">
        <w:trPr>
          <w:trHeight w:val="410"/>
          <w:jc w:val="center"/>
        </w:trPr>
        <w:tc>
          <w:tcPr>
            <w:tcW w:w="246" w:type="pct"/>
            <w:vMerge/>
            <w:shd w:val="clear" w:color="auto" w:fill="auto"/>
            <w:tcMar>
              <w:top w:w="0" w:type="dxa"/>
              <w:left w:w="108" w:type="dxa"/>
              <w:bottom w:w="0" w:type="dxa"/>
              <w:right w:w="108" w:type="dxa"/>
            </w:tcMar>
            <w:vAlign w:val="center"/>
          </w:tcPr>
          <w:p w14:paraId="1AD44F45" w14:textId="5370280F" w:rsidR="00A15984" w:rsidRPr="00506C54" w:rsidRDefault="00A15984" w:rsidP="00C73DF1">
            <w:pPr>
              <w:jc w:val="center"/>
              <w:rPr>
                <w:b/>
                <w:sz w:val="25"/>
                <w:szCs w:val="25"/>
              </w:rPr>
            </w:pPr>
          </w:p>
        </w:tc>
        <w:tc>
          <w:tcPr>
            <w:tcW w:w="261" w:type="pct"/>
            <w:vMerge/>
            <w:shd w:val="clear" w:color="auto" w:fill="auto"/>
            <w:tcMar>
              <w:top w:w="0" w:type="dxa"/>
              <w:left w:w="108" w:type="dxa"/>
              <w:bottom w:w="0" w:type="dxa"/>
              <w:right w:w="108" w:type="dxa"/>
            </w:tcMar>
            <w:vAlign w:val="center"/>
          </w:tcPr>
          <w:p w14:paraId="5DF1BF0A" w14:textId="4E92EACA" w:rsidR="00A15984" w:rsidRPr="00506C54" w:rsidRDefault="00A15984" w:rsidP="00C73DF1">
            <w:pPr>
              <w:jc w:val="center"/>
              <w:rPr>
                <w:b/>
                <w:bCs/>
                <w:i/>
                <w:iCs/>
                <w:sz w:val="25"/>
                <w:szCs w:val="25"/>
              </w:rPr>
            </w:pPr>
          </w:p>
        </w:tc>
        <w:tc>
          <w:tcPr>
            <w:tcW w:w="582" w:type="pct"/>
            <w:shd w:val="clear" w:color="auto" w:fill="auto"/>
            <w:tcMar>
              <w:top w:w="0" w:type="dxa"/>
              <w:left w:w="108" w:type="dxa"/>
              <w:bottom w:w="0" w:type="dxa"/>
              <w:right w:w="108" w:type="dxa"/>
            </w:tcMar>
            <w:vAlign w:val="center"/>
          </w:tcPr>
          <w:p w14:paraId="1E3ACC95" w14:textId="07435B3C" w:rsidR="00A15984" w:rsidRPr="00506C54" w:rsidRDefault="00A15984" w:rsidP="00C73DF1">
            <w:pPr>
              <w:jc w:val="center"/>
              <w:rPr>
                <w:sz w:val="25"/>
                <w:szCs w:val="25"/>
              </w:rPr>
            </w:pPr>
            <w:r>
              <w:rPr>
                <w:sz w:val="25"/>
                <w:szCs w:val="25"/>
              </w:rPr>
              <w:t>13g00 – 15g00</w:t>
            </w:r>
          </w:p>
        </w:tc>
        <w:tc>
          <w:tcPr>
            <w:tcW w:w="1582" w:type="pct"/>
            <w:shd w:val="clear" w:color="auto" w:fill="auto"/>
            <w:tcMar>
              <w:top w:w="0" w:type="dxa"/>
              <w:left w:w="108" w:type="dxa"/>
              <w:bottom w:w="0" w:type="dxa"/>
              <w:right w:w="108" w:type="dxa"/>
            </w:tcMar>
            <w:vAlign w:val="center"/>
          </w:tcPr>
          <w:p w14:paraId="50C743D3" w14:textId="43D9771A" w:rsidR="00A15984" w:rsidRPr="00506C54" w:rsidRDefault="00A15984" w:rsidP="00C73DF1">
            <w:pPr>
              <w:jc w:val="both"/>
              <w:rPr>
                <w:bCs/>
                <w:sz w:val="25"/>
                <w:szCs w:val="25"/>
                <w:lang w:val="nl-NL"/>
              </w:rPr>
            </w:pPr>
            <w:r w:rsidRPr="00506C54">
              <w:rPr>
                <w:bCs/>
                <w:sz w:val="25"/>
                <w:szCs w:val="25"/>
                <w:lang w:val="nl-NL"/>
              </w:rPr>
              <w:t>Báo cáo, đánh giá và phân tích kết quả khảo sát hiệu quả Tổ chức (OD-Map)</w:t>
            </w:r>
          </w:p>
        </w:tc>
        <w:tc>
          <w:tcPr>
            <w:tcW w:w="1554" w:type="pct"/>
            <w:shd w:val="clear" w:color="auto" w:fill="auto"/>
            <w:tcMar>
              <w:top w:w="0" w:type="dxa"/>
              <w:left w:w="108" w:type="dxa"/>
              <w:bottom w:w="0" w:type="dxa"/>
              <w:right w:w="108" w:type="dxa"/>
            </w:tcMar>
            <w:vAlign w:val="center"/>
          </w:tcPr>
          <w:p w14:paraId="0781CB60" w14:textId="4E72FF70" w:rsidR="00A15984" w:rsidRPr="00506C54" w:rsidRDefault="00A15984" w:rsidP="00C73DF1">
            <w:pPr>
              <w:jc w:val="both"/>
              <w:rPr>
                <w:sz w:val="25"/>
                <w:szCs w:val="25"/>
                <w:lang w:val="nl-NL"/>
              </w:rPr>
            </w:pPr>
            <w:r w:rsidRPr="00506C54">
              <w:rPr>
                <w:sz w:val="25"/>
                <w:szCs w:val="25"/>
                <w:lang w:val="nl-NL"/>
              </w:rPr>
              <w:t>NTToàn, BN.Hùng, TĐLý, PT.Huân, NTMai, HTMHương, VVViệt, NVMinh, PTPQuý, HN.Anh; Đại diện công ty DHR</w:t>
            </w:r>
          </w:p>
        </w:tc>
        <w:tc>
          <w:tcPr>
            <w:tcW w:w="426" w:type="pct"/>
            <w:shd w:val="clear" w:color="auto" w:fill="auto"/>
            <w:vAlign w:val="center"/>
          </w:tcPr>
          <w:p w14:paraId="1963CD90" w14:textId="3F0E0005" w:rsidR="00A15984" w:rsidRPr="00506C54" w:rsidRDefault="00A15984" w:rsidP="00C73DF1">
            <w:pPr>
              <w:jc w:val="center"/>
              <w:rPr>
                <w:sz w:val="25"/>
                <w:szCs w:val="25"/>
                <w:lang w:val="nl-NL"/>
              </w:rPr>
            </w:pPr>
            <w:r w:rsidRPr="00506C54">
              <w:rPr>
                <w:sz w:val="25"/>
                <w:szCs w:val="25"/>
                <w:lang w:val="nl-NL"/>
              </w:rPr>
              <w:t>NTToàn</w:t>
            </w:r>
          </w:p>
        </w:tc>
        <w:tc>
          <w:tcPr>
            <w:tcW w:w="349" w:type="pct"/>
            <w:shd w:val="clear" w:color="auto" w:fill="auto"/>
            <w:vAlign w:val="center"/>
          </w:tcPr>
          <w:p w14:paraId="24D1BCD2" w14:textId="1A0A4B4B" w:rsidR="00A15984" w:rsidRPr="00506C54" w:rsidRDefault="00A15984" w:rsidP="00C73DF1">
            <w:pPr>
              <w:jc w:val="center"/>
              <w:rPr>
                <w:sz w:val="25"/>
                <w:szCs w:val="25"/>
                <w:lang w:val="nl-NL"/>
              </w:rPr>
            </w:pPr>
            <w:r w:rsidRPr="00506C54">
              <w:rPr>
                <w:sz w:val="25"/>
                <w:szCs w:val="25"/>
                <w:lang w:val="nl-NL"/>
              </w:rPr>
              <w:t>P103</w:t>
            </w:r>
          </w:p>
        </w:tc>
      </w:tr>
      <w:tr w:rsidR="00A15984" w:rsidRPr="00506C54" w14:paraId="4485A961" w14:textId="77777777" w:rsidTr="00E32EB2">
        <w:trPr>
          <w:trHeight w:val="410"/>
          <w:jc w:val="center"/>
        </w:trPr>
        <w:tc>
          <w:tcPr>
            <w:tcW w:w="246" w:type="pct"/>
            <w:vMerge/>
            <w:shd w:val="clear" w:color="auto" w:fill="auto"/>
            <w:tcMar>
              <w:top w:w="0" w:type="dxa"/>
              <w:left w:w="108" w:type="dxa"/>
              <w:bottom w:w="0" w:type="dxa"/>
              <w:right w:w="108" w:type="dxa"/>
            </w:tcMar>
            <w:vAlign w:val="center"/>
          </w:tcPr>
          <w:p w14:paraId="72F6D5E8" w14:textId="77777777" w:rsidR="00A15984" w:rsidRPr="00506C54" w:rsidRDefault="00A15984" w:rsidP="00C73DF1">
            <w:pPr>
              <w:jc w:val="center"/>
              <w:rPr>
                <w:b/>
                <w:sz w:val="25"/>
                <w:szCs w:val="25"/>
                <w:lang w:val="nl-NL"/>
              </w:rPr>
            </w:pPr>
          </w:p>
        </w:tc>
        <w:tc>
          <w:tcPr>
            <w:tcW w:w="261" w:type="pct"/>
            <w:vMerge/>
            <w:shd w:val="clear" w:color="auto" w:fill="auto"/>
            <w:tcMar>
              <w:top w:w="0" w:type="dxa"/>
              <w:left w:w="108" w:type="dxa"/>
              <w:bottom w:w="0" w:type="dxa"/>
              <w:right w:w="108" w:type="dxa"/>
            </w:tcMar>
            <w:vAlign w:val="center"/>
          </w:tcPr>
          <w:p w14:paraId="02792424" w14:textId="77777777" w:rsidR="00A15984" w:rsidRPr="00506C54" w:rsidRDefault="00A15984" w:rsidP="00C73DF1">
            <w:pPr>
              <w:jc w:val="center"/>
              <w:rPr>
                <w:b/>
                <w:bCs/>
                <w:i/>
                <w:iCs/>
                <w:sz w:val="25"/>
                <w:szCs w:val="25"/>
                <w:lang w:val="nl-NL"/>
              </w:rPr>
            </w:pPr>
          </w:p>
        </w:tc>
        <w:tc>
          <w:tcPr>
            <w:tcW w:w="582" w:type="pct"/>
            <w:shd w:val="clear" w:color="auto" w:fill="auto"/>
            <w:tcMar>
              <w:top w:w="0" w:type="dxa"/>
              <w:left w:w="108" w:type="dxa"/>
              <w:bottom w:w="0" w:type="dxa"/>
              <w:right w:w="108" w:type="dxa"/>
            </w:tcMar>
            <w:vAlign w:val="center"/>
          </w:tcPr>
          <w:p w14:paraId="7C6C310C" w14:textId="0A33BED3" w:rsidR="00A15984" w:rsidRPr="00506C54" w:rsidRDefault="00A15984" w:rsidP="00C73DF1">
            <w:pPr>
              <w:jc w:val="center"/>
              <w:rPr>
                <w:sz w:val="25"/>
                <w:szCs w:val="25"/>
              </w:rPr>
            </w:pPr>
            <w:r w:rsidRPr="00506C54">
              <w:rPr>
                <w:sz w:val="25"/>
                <w:szCs w:val="25"/>
              </w:rPr>
              <w:t>1</w:t>
            </w:r>
            <w:r>
              <w:rPr>
                <w:sz w:val="25"/>
                <w:szCs w:val="25"/>
              </w:rPr>
              <w:t>5</w:t>
            </w:r>
            <w:r w:rsidRPr="00506C54">
              <w:rPr>
                <w:sz w:val="25"/>
                <w:szCs w:val="25"/>
              </w:rPr>
              <w:t>g</w:t>
            </w:r>
            <w:r>
              <w:rPr>
                <w:sz w:val="25"/>
                <w:szCs w:val="25"/>
              </w:rPr>
              <w:t>0</w:t>
            </w:r>
            <w:r w:rsidRPr="00506C54">
              <w:rPr>
                <w:sz w:val="25"/>
                <w:szCs w:val="25"/>
              </w:rPr>
              <w:t>0 – 1</w:t>
            </w:r>
            <w:r>
              <w:rPr>
                <w:sz w:val="25"/>
                <w:szCs w:val="25"/>
              </w:rPr>
              <w:t>7</w:t>
            </w:r>
            <w:r w:rsidRPr="00506C54">
              <w:rPr>
                <w:sz w:val="25"/>
                <w:szCs w:val="25"/>
              </w:rPr>
              <w:t>g00</w:t>
            </w:r>
          </w:p>
        </w:tc>
        <w:tc>
          <w:tcPr>
            <w:tcW w:w="1582" w:type="pct"/>
            <w:shd w:val="clear" w:color="auto" w:fill="auto"/>
            <w:tcMar>
              <w:top w:w="0" w:type="dxa"/>
              <w:left w:w="108" w:type="dxa"/>
              <w:bottom w:w="0" w:type="dxa"/>
              <w:right w:w="108" w:type="dxa"/>
            </w:tcMar>
            <w:vAlign w:val="center"/>
          </w:tcPr>
          <w:p w14:paraId="5DA28D80" w14:textId="71C4B81A" w:rsidR="00A15984" w:rsidRPr="00506C54" w:rsidRDefault="00A15984" w:rsidP="00C73DF1">
            <w:pPr>
              <w:jc w:val="both"/>
              <w:rPr>
                <w:bCs/>
                <w:sz w:val="25"/>
                <w:szCs w:val="25"/>
                <w:lang w:val="nl-NL"/>
              </w:rPr>
            </w:pPr>
            <w:r w:rsidRPr="00506C54">
              <w:rPr>
                <w:bCs/>
                <w:sz w:val="25"/>
                <w:szCs w:val="25"/>
                <w:lang w:val="nl-NL"/>
              </w:rPr>
              <w:t>Dự án đường vành đai Đại học Quốc gia TP.HCM</w:t>
            </w:r>
          </w:p>
        </w:tc>
        <w:tc>
          <w:tcPr>
            <w:tcW w:w="1554" w:type="pct"/>
            <w:shd w:val="clear" w:color="auto" w:fill="auto"/>
            <w:tcMar>
              <w:top w:w="0" w:type="dxa"/>
              <w:left w:w="108" w:type="dxa"/>
              <w:bottom w:w="0" w:type="dxa"/>
              <w:right w:w="108" w:type="dxa"/>
            </w:tcMar>
            <w:vAlign w:val="center"/>
          </w:tcPr>
          <w:p w14:paraId="401B46E2" w14:textId="22D7AA8B" w:rsidR="00A15984" w:rsidRPr="00506C54" w:rsidRDefault="00A15984" w:rsidP="00C73DF1">
            <w:pPr>
              <w:jc w:val="both"/>
              <w:rPr>
                <w:sz w:val="25"/>
                <w:szCs w:val="25"/>
                <w:lang w:val="nl-NL"/>
              </w:rPr>
            </w:pPr>
            <w:r w:rsidRPr="00506C54">
              <w:rPr>
                <w:sz w:val="25"/>
                <w:szCs w:val="25"/>
                <w:lang w:val="nl-NL"/>
              </w:rPr>
              <w:t>Ban Quản lý CSVC</w:t>
            </w:r>
          </w:p>
        </w:tc>
        <w:tc>
          <w:tcPr>
            <w:tcW w:w="426" w:type="pct"/>
            <w:shd w:val="clear" w:color="auto" w:fill="auto"/>
            <w:vAlign w:val="center"/>
          </w:tcPr>
          <w:p w14:paraId="717B2EB4" w14:textId="46B65BF4" w:rsidR="00A15984" w:rsidRPr="00506C54" w:rsidRDefault="00A15984" w:rsidP="00C73DF1">
            <w:pPr>
              <w:jc w:val="center"/>
              <w:rPr>
                <w:sz w:val="25"/>
                <w:szCs w:val="25"/>
                <w:lang w:val="nl-NL"/>
              </w:rPr>
            </w:pPr>
            <w:r w:rsidRPr="00506C54">
              <w:rPr>
                <w:sz w:val="25"/>
                <w:szCs w:val="25"/>
                <w:lang w:val="nl-NL"/>
              </w:rPr>
              <w:t>NTToàn</w:t>
            </w:r>
          </w:p>
        </w:tc>
        <w:tc>
          <w:tcPr>
            <w:tcW w:w="349" w:type="pct"/>
            <w:shd w:val="clear" w:color="auto" w:fill="auto"/>
            <w:vAlign w:val="center"/>
          </w:tcPr>
          <w:p w14:paraId="1DBBB118" w14:textId="5CF28817" w:rsidR="00A15984" w:rsidRPr="00506C54" w:rsidRDefault="00A15984" w:rsidP="00C73DF1">
            <w:pPr>
              <w:jc w:val="center"/>
              <w:rPr>
                <w:sz w:val="25"/>
                <w:szCs w:val="25"/>
                <w:lang w:val="nl-NL"/>
              </w:rPr>
            </w:pPr>
            <w:r w:rsidRPr="00506C54">
              <w:rPr>
                <w:sz w:val="25"/>
                <w:szCs w:val="25"/>
                <w:lang w:val="nl-NL"/>
              </w:rPr>
              <w:t>P205</w:t>
            </w:r>
          </w:p>
        </w:tc>
      </w:tr>
      <w:tr w:rsidR="00C73DF1" w:rsidRPr="00506C54" w14:paraId="6B19BEFB" w14:textId="77777777" w:rsidTr="00E32EB2">
        <w:trPr>
          <w:trHeight w:val="410"/>
          <w:jc w:val="center"/>
        </w:trPr>
        <w:tc>
          <w:tcPr>
            <w:tcW w:w="246" w:type="pct"/>
            <w:vMerge w:val="restart"/>
            <w:shd w:val="clear" w:color="auto" w:fill="EEECE1"/>
            <w:tcMar>
              <w:top w:w="0" w:type="dxa"/>
              <w:left w:w="108" w:type="dxa"/>
              <w:bottom w:w="0" w:type="dxa"/>
              <w:right w:w="108" w:type="dxa"/>
            </w:tcMar>
            <w:vAlign w:val="center"/>
          </w:tcPr>
          <w:p w14:paraId="159BB78B" w14:textId="0A8D82D6" w:rsidR="00C73DF1" w:rsidRPr="00506C54" w:rsidRDefault="00C73DF1" w:rsidP="00C73DF1">
            <w:pPr>
              <w:jc w:val="center"/>
              <w:rPr>
                <w:b/>
                <w:sz w:val="25"/>
                <w:szCs w:val="25"/>
              </w:rPr>
            </w:pPr>
            <w:r w:rsidRPr="00506C54">
              <w:rPr>
                <w:b/>
                <w:sz w:val="25"/>
                <w:szCs w:val="25"/>
              </w:rPr>
              <w:t>Tư</w:t>
            </w:r>
          </w:p>
        </w:tc>
        <w:tc>
          <w:tcPr>
            <w:tcW w:w="261" w:type="pct"/>
            <w:vMerge w:val="restart"/>
            <w:shd w:val="clear" w:color="auto" w:fill="EEECE1"/>
            <w:tcMar>
              <w:top w:w="0" w:type="dxa"/>
              <w:left w:w="108" w:type="dxa"/>
              <w:bottom w:w="0" w:type="dxa"/>
              <w:right w:w="108" w:type="dxa"/>
            </w:tcMar>
            <w:vAlign w:val="center"/>
          </w:tcPr>
          <w:p w14:paraId="11DD10C3" w14:textId="0832EEBE" w:rsidR="00C73DF1" w:rsidRPr="00506C54" w:rsidRDefault="00C73DF1" w:rsidP="00C73DF1">
            <w:pPr>
              <w:jc w:val="center"/>
              <w:rPr>
                <w:b/>
                <w:bCs/>
                <w:i/>
                <w:iCs/>
                <w:sz w:val="25"/>
                <w:szCs w:val="25"/>
              </w:rPr>
            </w:pPr>
            <w:r w:rsidRPr="00506C54">
              <w:rPr>
                <w:b/>
                <w:bCs/>
                <w:i/>
                <w:iCs/>
                <w:sz w:val="25"/>
                <w:szCs w:val="25"/>
              </w:rPr>
              <w:t>17</w:t>
            </w:r>
          </w:p>
        </w:tc>
        <w:tc>
          <w:tcPr>
            <w:tcW w:w="582" w:type="pct"/>
            <w:shd w:val="clear" w:color="auto" w:fill="EEECE1"/>
            <w:tcMar>
              <w:top w:w="0" w:type="dxa"/>
              <w:left w:w="108" w:type="dxa"/>
              <w:bottom w:w="0" w:type="dxa"/>
              <w:right w:w="108" w:type="dxa"/>
            </w:tcMar>
            <w:vAlign w:val="center"/>
          </w:tcPr>
          <w:p w14:paraId="1325396F" w14:textId="77777777" w:rsidR="00C73DF1" w:rsidRPr="00506C54" w:rsidRDefault="00C73DF1" w:rsidP="00C73DF1">
            <w:pPr>
              <w:jc w:val="center"/>
              <w:rPr>
                <w:sz w:val="25"/>
                <w:szCs w:val="25"/>
              </w:rPr>
            </w:pPr>
            <w:r w:rsidRPr="00506C54">
              <w:rPr>
                <w:sz w:val="25"/>
                <w:szCs w:val="25"/>
              </w:rPr>
              <w:t>08g00 – 09g00</w:t>
            </w:r>
          </w:p>
          <w:p w14:paraId="68D8C455" w14:textId="37553784" w:rsidR="00C73DF1" w:rsidRPr="00506C54" w:rsidRDefault="00C73DF1" w:rsidP="00C73DF1">
            <w:pPr>
              <w:jc w:val="center"/>
              <w:rPr>
                <w:sz w:val="25"/>
                <w:szCs w:val="25"/>
              </w:rPr>
            </w:pPr>
            <w:r w:rsidRPr="00506C54">
              <w:rPr>
                <w:sz w:val="25"/>
                <w:szCs w:val="25"/>
              </w:rPr>
              <w:t>17g00 – 21g00</w:t>
            </w:r>
          </w:p>
        </w:tc>
        <w:tc>
          <w:tcPr>
            <w:tcW w:w="1582" w:type="pct"/>
            <w:shd w:val="clear" w:color="auto" w:fill="EEECE1"/>
            <w:tcMar>
              <w:top w:w="0" w:type="dxa"/>
              <w:left w:w="108" w:type="dxa"/>
              <w:bottom w:w="0" w:type="dxa"/>
              <w:right w:w="108" w:type="dxa"/>
            </w:tcMar>
            <w:vAlign w:val="center"/>
          </w:tcPr>
          <w:p w14:paraId="71A3F682" w14:textId="30E51B23" w:rsidR="00C73DF1" w:rsidRPr="00506C54" w:rsidRDefault="00C73DF1" w:rsidP="00C73DF1">
            <w:pPr>
              <w:jc w:val="both"/>
              <w:rPr>
                <w:bCs/>
                <w:sz w:val="25"/>
                <w:szCs w:val="25"/>
                <w:lang w:val="nl-NL"/>
              </w:rPr>
            </w:pPr>
            <w:r w:rsidRPr="00506C54">
              <w:rPr>
                <w:b/>
                <w:i/>
                <w:iCs/>
                <w:sz w:val="25"/>
                <w:szCs w:val="25"/>
                <w:lang w:val="nl-NL"/>
              </w:rPr>
              <w:t>* 08g00 – 09g00:</w:t>
            </w:r>
            <w:r w:rsidRPr="00506C54">
              <w:rPr>
                <w:bCs/>
                <w:sz w:val="25"/>
                <w:szCs w:val="25"/>
                <w:lang w:val="nl-NL"/>
              </w:rPr>
              <w:t xml:space="preserve"> Lễ khai mạc Ngày hội Tân sinh viên năm 2025, chủ đề “Hành trình kết nối – Kiến tạo tương lai”</w:t>
            </w:r>
          </w:p>
          <w:p w14:paraId="5EF0D342" w14:textId="011143B7" w:rsidR="00C73DF1" w:rsidRPr="00506C54" w:rsidRDefault="00C73DF1" w:rsidP="00C73DF1">
            <w:pPr>
              <w:jc w:val="both"/>
              <w:rPr>
                <w:bCs/>
                <w:sz w:val="25"/>
                <w:szCs w:val="25"/>
                <w:lang w:val="nl-NL"/>
              </w:rPr>
            </w:pPr>
            <w:r w:rsidRPr="00506C54">
              <w:rPr>
                <w:b/>
                <w:i/>
                <w:iCs/>
                <w:sz w:val="25"/>
                <w:szCs w:val="25"/>
                <w:lang w:val="nl-NL"/>
              </w:rPr>
              <w:t>* 17g00 – 21g00:</w:t>
            </w:r>
            <w:r w:rsidRPr="00506C54">
              <w:rPr>
                <w:bCs/>
                <w:sz w:val="25"/>
                <w:szCs w:val="25"/>
                <w:lang w:val="nl-NL"/>
              </w:rPr>
              <w:t xml:space="preserve"> Lễ Tổng kết công tác Đoàn, Hội năm học 2024 – 2025 và triển khai công tác năm học 2025 – 2026; Lễ kết nạp Hội viên Hội sinh viên Việt Nam; Đêm văn nghê “Sắc màu tuổi trẻ – Âm vang giảng đường”</w:t>
            </w:r>
          </w:p>
        </w:tc>
        <w:tc>
          <w:tcPr>
            <w:tcW w:w="1554" w:type="pct"/>
            <w:shd w:val="clear" w:color="auto" w:fill="EEECE1"/>
            <w:tcMar>
              <w:top w:w="0" w:type="dxa"/>
              <w:left w:w="108" w:type="dxa"/>
              <w:bottom w:w="0" w:type="dxa"/>
              <w:right w:w="108" w:type="dxa"/>
            </w:tcMar>
            <w:vAlign w:val="center"/>
          </w:tcPr>
          <w:p w14:paraId="57E577C5" w14:textId="1B8A74A0" w:rsidR="00C73DF1" w:rsidRPr="00506C54" w:rsidRDefault="00C73DF1" w:rsidP="00C73DF1">
            <w:pPr>
              <w:jc w:val="both"/>
              <w:rPr>
                <w:bCs/>
                <w:sz w:val="25"/>
                <w:szCs w:val="25"/>
                <w:lang w:val="nl-NL"/>
              </w:rPr>
            </w:pPr>
            <w:r w:rsidRPr="00506C54">
              <w:rPr>
                <w:bCs/>
                <w:sz w:val="25"/>
                <w:szCs w:val="25"/>
                <w:lang w:val="nl-NL"/>
              </w:rPr>
              <w:t>Đảng ủy, Ban Giám hiệu, Lãnh đạo các đơn vị, Ban Chấp hành Đoàn thanh niên, Hội sinh viên Trường và Khoa, Câu lạc bộ, tổ, đội, nhóm, Tân sinh viên, Đoàn viên, Hội viên, Sinh viên các khóa; Thư mời</w:t>
            </w:r>
          </w:p>
        </w:tc>
        <w:tc>
          <w:tcPr>
            <w:tcW w:w="426" w:type="pct"/>
            <w:shd w:val="clear" w:color="auto" w:fill="EEECE1"/>
            <w:vAlign w:val="center"/>
          </w:tcPr>
          <w:p w14:paraId="1930B6E2" w14:textId="633DDD96" w:rsidR="00C73DF1" w:rsidRPr="00506C54" w:rsidRDefault="00C73DF1" w:rsidP="00C73DF1">
            <w:pPr>
              <w:jc w:val="center"/>
              <w:rPr>
                <w:sz w:val="25"/>
                <w:szCs w:val="25"/>
                <w:lang w:val="nl-NL"/>
              </w:rPr>
            </w:pPr>
            <w:r w:rsidRPr="00506C54">
              <w:rPr>
                <w:sz w:val="25"/>
                <w:szCs w:val="25"/>
                <w:lang w:val="nl-NL"/>
              </w:rPr>
              <w:t>Đảng ủy – Ban Giám hiệu</w:t>
            </w:r>
          </w:p>
        </w:tc>
        <w:tc>
          <w:tcPr>
            <w:tcW w:w="349" w:type="pct"/>
            <w:shd w:val="clear" w:color="auto" w:fill="EEECE1"/>
            <w:vAlign w:val="center"/>
          </w:tcPr>
          <w:p w14:paraId="7CE4A84E" w14:textId="7738056E" w:rsidR="00C73DF1" w:rsidRPr="00506C54" w:rsidRDefault="00C73DF1" w:rsidP="00C73DF1">
            <w:pPr>
              <w:jc w:val="center"/>
              <w:rPr>
                <w:sz w:val="25"/>
                <w:szCs w:val="25"/>
                <w:lang w:val="nl-NL"/>
              </w:rPr>
            </w:pPr>
            <w:r w:rsidRPr="00506C54">
              <w:rPr>
                <w:sz w:val="25"/>
                <w:szCs w:val="25"/>
                <w:lang w:val="nl-NL"/>
              </w:rPr>
              <w:t>Sân đa môn</w:t>
            </w:r>
          </w:p>
        </w:tc>
      </w:tr>
      <w:tr w:rsidR="00B63E61" w:rsidRPr="00506C54" w14:paraId="57DE3A3A"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69F1C000" w14:textId="77777777" w:rsidR="00B63E61" w:rsidRPr="00506C54" w:rsidRDefault="00B63E61" w:rsidP="00B63E61">
            <w:pPr>
              <w:jc w:val="center"/>
              <w:rPr>
                <w:b/>
                <w:sz w:val="25"/>
                <w:szCs w:val="25"/>
              </w:rPr>
            </w:pPr>
          </w:p>
        </w:tc>
        <w:tc>
          <w:tcPr>
            <w:tcW w:w="261" w:type="pct"/>
            <w:vMerge/>
            <w:shd w:val="clear" w:color="auto" w:fill="EEECE1"/>
            <w:tcMar>
              <w:top w:w="0" w:type="dxa"/>
              <w:left w:w="108" w:type="dxa"/>
              <w:bottom w:w="0" w:type="dxa"/>
              <w:right w:w="108" w:type="dxa"/>
            </w:tcMar>
            <w:vAlign w:val="center"/>
          </w:tcPr>
          <w:p w14:paraId="7A5FA201" w14:textId="77777777" w:rsidR="00B63E61" w:rsidRPr="00506C54" w:rsidRDefault="00B63E61" w:rsidP="00B63E61">
            <w:pPr>
              <w:jc w:val="center"/>
              <w:rPr>
                <w:b/>
                <w:bCs/>
                <w:i/>
                <w:iCs/>
                <w:sz w:val="25"/>
                <w:szCs w:val="25"/>
              </w:rPr>
            </w:pPr>
          </w:p>
        </w:tc>
        <w:tc>
          <w:tcPr>
            <w:tcW w:w="582" w:type="pct"/>
            <w:shd w:val="clear" w:color="auto" w:fill="EEECE1"/>
            <w:tcMar>
              <w:top w:w="0" w:type="dxa"/>
              <w:left w:w="108" w:type="dxa"/>
              <w:bottom w:w="0" w:type="dxa"/>
              <w:right w:w="108" w:type="dxa"/>
            </w:tcMar>
            <w:vAlign w:val="center"/>
          </w:tcPr>
          <w:p w14:paraId="41D6F0AE" w14:textId="5881315D" w:rsidR="00B63E61" w:rsidRPr="00506C54" w:rsidRDefault="00B63E61" w:rsidP="00B63E61">
            <w:pPr>
              <w:jc w:val="center"/>
              <w:rPr>
                <w:sz w:val="25"/>
                <w:szCs w:val="25"/>
              </w:rPr>
            </w:pPr>
            <w:r w:rsidRPr="00506C54">
              <w:rPr>
                <w:sz w:val="25"/>
                <w:szCs w:val="25"/>
              </w:rPr>
              <w:t>09g30 – 11g30</w:t>
            </w:r>
          </w:p>
        </w:tc>
        <w:tc>
          <w:tcPr>
            <w:tcW w:w="1582" w:type="pct"/>
            <w:shd w:val="clear" w:color="auto" w:fill="EEECE1"/>
            <w:tcMar>
              <w:top w:w="0" w:type="dxa"/>
              <w:left w:w="108" w:type="dxa"/>
              <w:bottom w:w="0" w:type="dxa"/>
              <w:right w:w="108" w:type="dxa"/>
            </w:tcMar>
            <w:vAlign w:val="center"/>
          </w:tcPr>
          <w:p w14:paraId="6DDC27D6" w14:textId="6F4FA29C" w:rsidR="00B63E61" w:rsidRPr="00506C54" w:rsidRDefault="00B63E61" w:rsidP="00B63E61">
            <w:pPr>
              <w:jc w:val="both"/>
              <w:rPr>
                <w:bCs/>
                <w:sz w:val="25"/>
                <w:szCs w:val="25"/>
                <w:lang w:val="nl-NL"/>
              </w:rPr>
            </w:pPr>
            <w:r w:rsidRPr="00506C54">
              <w:rPr>
                <w:bCs/>
                <w:sz w:val="25"/>
                <w:szCs w:val="25"/>
                <w:lang w:val="nl-NL"/>
              </w:rPr>
              <w:t>Tập huấn “Kỹ năng làm việc trong môi trường quốc tế”</w:t>
            </w:r>
          </w:p>
        </w:tc>
        <w:tc>
          <w:tcPr>
            <w:tcW w:w="1554" w:type="pct"/>
            <w:shd w:val="clear" w:color="auto" w:fill="EEECE1"/>
            <w:tcMar>
              <w:top w:w="0" w:type="dxa"/>
              <w:left w:w="108" w:type="dxa"/>
              <w:bottom w:w="0" w:type="dxa"/>
              <w:right w:w="108" w:type="dxa"/>
            </w:tcMar>
            <w:vAlign w:val="center"/>
          </w:tcPr>
          <w:p w14:paraId="31F13AC6" w14:textId="5D1E351A" w:rsidR="00B63E61" w:rsidRPr="00506C54" w:rsidRDefault="00B63E61" w:rsidP="00B63E61">
            <w:pPr>
              <w:jc w:val="both"/>
              <w:rPr>
                <w:bCs/>
                <w:sz w:val="25"/>
                <w:szCs w:val="25"/>
                <w:lang w:val="nl-NL"/>
              </w:rPr>
            </w:pPr>
            <w:r w:rsidRPr="00506C54">
              <w:rPr>
                <w:bCs/>
                <w:sz w:val="25"/>
                <w:szCs w:val="25"/>
                <w:lang w:val="nl-NL"/>
              </w:rPr>
              <w:t>NTToàn, ĐTDuy, ĐXHồng, PCBiết, NĐN.Hân, Sinh viên đăng ký tham dự</w:t>
            </w:r>
          </w:p>
        </w:tc>
        <w:tc>
          <w:tcPr>
            <w:tcW w:w="426" w:type="pct"/>
            <w:shd w:val="clear" w:color="auto" w:fill="EEECE1"/>
            <w:vAlign w:val="center"/>
          </w:tcPr>
          <w:p w14:paraId="0E68857D" w14:textId="6AE81F27" w:rsidR="00B63E61" w:rsidRPr="00506C54" w:rsidRDefault="00B63E61" w:rsidP="00B63E61">
            <w:pPr>
              <w:jc w:val="center"/>
              <w:rPr>
                <w:sz w:val="25"/>
                <w:szCs w:val="25"/>
                <w:lang w:val="nl-NL"/>
              </w:rPr>
            </w:pPr>
            <w:r w:rsidRPr="00506C54">
              <w:rPr>
                <w:sz w:val="25"/>
                <w:szCs w:val="25"/>
                <w:lang w:val="nl-NL"/>
              </w:rPr>
              <w:t>NTToàn</w:t>
            </w:r>
          </w:p>
        </w:tc>
        <w:tc>
          <w:tcPr>
            <w:tcW w:w="349" w:type="pct"/>
            <w:shd w:val="clear" w:color="auto" w:fill="EEECE1"/>
            <w:vAlign w:val="center"/>
          </w:tcPr>
          <w:p w14:paraId="5AD5D1CB" w14:textId="66000CE8" w:rsidR="00B63E61" w:rsidRPr="00506C54" w:rsidRDefault="00B63E61" w:rsidP="00B63E61">
            <w:pPr>
              <w:jc w:val="center"/>
              <w:rPr>
                <w:sz w:val="25"/>
                <w:szCs w:val="25"/>
                <w:lang w:val="nl-NL"/>
              </w:rPr>
            </w:pPr>
            <w:r w:rsidRPr="00506C54">
              <w:rPr>
                <w:sz w:val="25"/>
                <w:szCs w:val="25"/>
                <w:lang w:val="nl-NL"/>
              </w:rPr>
              <w:t>P303</w:t>
            </w:r>
          </w:p>
        </w:tc>
      </w:tr>
      <w:tr w:rsidR="000872FF" w:rsidRPr="00506C54" w14:paraId="057940CC"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72696704" w14:textId="77777777" w:rsidR="000872FF" w:rsidRPr="00506C54" w:rsidRDefault="000872FF" w:rsidP="000872FF">
            <w:pPr>
              <w:jc w:val="center"/>
              <w:rPr>
                <w:b/>
                <w:sz w:val="25"/>
                <w:szCs w:val="25"/>
                <w:lang w:val="nl-NL"/>
              </w:rPr>
            </w:pPr>
          </w:p>
        </w:tc>
        <w:tc>
          <w:tcPr>
            <w:tcW w:w="261" w:type="pct"/>
            <w:vMerge/>
            <w:shd w:val="clear" w:color="auto" w:fill="EEECE1"/>
            <w:tcMar>
              <w:top w:w="0" w:type="dxa"/>
              <w:left w:w="108" w:type="dxa"/>
              <w:bottom w:w="0" w:type="dxa"/>
              <w:right w:w="108" w:type="dxa"/>
            </w:tcMar>
            <w:vAlign w:val="center"/>
          </w:tcPr>
          <w:p w14:paraId="50A1F6F1" w14:textId="77777777" w:rsidR="000872FF" w:rsidRPr="00506C54" w:rsidRDefault="000872FF" w:rsidP="000872FF">
            <w:pPr>
              <w:jc w:val="center"/>
              <w:rPr>
                <w:b/>
                <w:bCs/>
                <w:i/>
                <w:iCs/>
                <w:sz w:val="25"/>
                <w:szCs w:val="25"/>
                <w:lang w:val="nl-NL"/>
              </w:rPr>
            </w:pPr>
          </w:p>
        </w:tc>
        <w:tc>
          <w:tcPr>
            <w:tcW w:w="582" w:type="pct"/>
            <w:shd w:val="clear" w:color="auto" w:fill="EEECE1"/>
            <w:tcMar>
              <w:top w:w="0" w:type="dxa"/>
              <w:left w:w="108" w:type="dxa"/>
              <w:bottom w:w="0" w:type="dxa"/>
              <w:right w:w="108" w:type="dxa"/>
            </w:tcMar>
            <w:vAlign w:val="center"/>
          </w:tcPr>
          <w:p w14:paraId="708B6A5E" w14:textId="4AEBB7DE" w:rsidR="000872FF" w:rsidRDefault="000872FF" w:rsidP="000872FF">
            <w:pPr>
              <w:jc w:val="center"/>
              <w:rPr>
                <w:sz w:val="25"/>
                <w:szCs w:val="25"/>
              </w:rPr>
            </w:pPr>
            <w:r>
              <w:rPr>
                <w:sz w:val="25"/>
                <w:szCs w:val="25"/>
              </w:rPr>
              <w:t>10</w:t>
            </w:r>
            <w:r w:rsidRPr="00506C54">
              <w:rPr>
                <w:sz w:val="25"/>
                <w:szCs w:val="25"/>
              </w:rPr>
              <w:t>g</w:t>
            </w:r>
            <w:r>
              <w:rPr>
                <w:sz w:val="25"/>
                <w:szCs w:val="25"/>
              </w:rPr>
              <w:t>0</w:t>
            </w:r>
            <w:r w:rsidRPr="00506C54">
              <w:rPr>
                <w:sz w:val="25"/>
                <w:szCs w:val="25"/>
              </w:rPr>
              <w:t>0 – 1</w:t>
            </w:r>
            <w:r>
              <w:rPr>
                <w:sz w:val="25"/>
                <w:szCs w:val="25"/>
              </w:rPr>
              <w:t>1</w:t>
            </w:r>
            <w:r w:rsidRPr="00506C54">
              <w:rPr>
                <w:sz w:val="25"/>
                <w:szCs w:val="25"/>
              </w:rPr>
              <w:t>g30</w:t>
            </w:r>
          </w:p>
        </w:tc>
        <w:tc>
          <w:tcPr>
            <w:tcW w:w="1582" w:type="pct"/>
            <w:shd w:val="clear" w:color="auto" w:fill="EEECE1"/>
            <w:tcMar>
              <w:top w:w="0" w:type="dxa"/>
              <w:left w:w="108" w:type="dxa"/>
              <w:bottom w:w="0" w:type="dxa"/>
              <w:right w:w="108" w:type="dxa"/>
            </w:tcMar>
            <w:vAlign w:val="center"/>
          </w:tcPr>
          <w:p w14:paraId="2F7C8ACA" w14:textId="4FF995E4" w:rsidR="000872FF" w:rsidRDefault="000872FF" w:rsidP="000872FF">
            <w:pPr>
              <w:jc w:val="both"/>
              <w:rPr>
                <w:bCs/>
                <w:sz w:val="25"/>
                <w:szCs w:val="25"/>
                <w:lang w:val="nl-NL"/>
              </w:rPr>
            </w:pPr>
            <w:r>
              <w:rPr>
                <w:bCs/>
                <w:sz w:val="25"/>
                <w:szCs w:val="25"/>
                <w:lang w:val="nl-NL"/>
              </w:rPr>
              <w:t xml:space="preserve">Rà soát công tác tổ chức </w:t>
            </w:r>
            <w:r w:rsidRPr="00B63E61">
              <w:rPr>
                <w:bCs/>
                <w:sz w:val="25"/>
                <w:szCs w:val="25"/>
                <w:lang w:val="nl-NL"/>
              </w:rPr>
              <w:t>Hội thảo khoa học “Nâng cao năng lực nghiên cứu, đổi mới sáng tạo, phát triển và ứng dụng công nghệ sinh học trong các cơ sở giáo dục đại học”</w:t>
            </w:r>
          </w:p>
        </w:tc>
        <w:tc>
          <w:tcPr>
            <w:tcW w:w="1554" w:type="pct"/>
            <w:shd w:val="clear" w:color="auto" w:fill="EEECE1"/>
            <w:tcMar>
              <w:top w:w="0" w:type="dxa"/>
              <w:left w:w="108" w:type="dxa"/>
              <w:bottom w:w="0" w:type="dxa"/>
              <w:right w:w="108" w:type="dxa"/>
            </w:tcMar>
            <w:vAlign w:val="center"/>
          </w:tcPr>
          <w:p w14:paraId="57E53DED" w14:textId="34F836AD" w:rsidR="000872FF" w:rsidRDefault="000872FF" w:rsidP="000872FF">
            <w:pPr>
              <w:jc w:val="both"/>
              <w:rPr>
                <w:bCs/>
                <w:sz w:val="25"/>
                <w:szCs w:val="25"/>
                <w:lang w:val="nl-NL"/>
              </w:rPr>
            </w:pPr>
            <w:r>
              <w:rPr>
                <w:bCs/>
                <w:sz w:val="25"/>
                <w:szCs w:val="25"/>
                <w:lang w:val="nl-NL"/>
              </w:rPr>
              <w:t xml:space="preserve">NTToàn, </w:t>
            </w:r>
            <w:r w:rsidRPr="00506C54">
              <w:rPr>
                <w:bCs/>
                <w:sz w:val="25"/>
                <w:szCs w:val="25"/>
                <w:lang w:val="nl-NL"/>
              </w:rPr>
              <w:t xml:space="preserve">PT.Huân, Lãnh đạo các đơn vị: Phòng </w:t>
            </w:r>
            <w:r>
              <w:rPr>
                <w:bCs/>
                <w:sz w:val="25"/>
                <w:szCs w:val="25"/>
                <w:lang w:val="nl-NL"/>
              </w:rPr>
              <w:t xml:space="preserve">KHCN-ĐN, </w:t>
            </w:r>
            <w:r w:rsidRPr="00506C54">
              <w:rPr>
                <w:bCs/>
                <w:sz w:val="25"/>
                <w:szCs w:val="25"/>
                <w:lang w:val="nl-NL"/>
              </w:rPr>
              <w:t>QTCSVC, TC-KHĐT, VP trường, Đoàn thanh niên</w:t>
            </w:r>
            <w:r>
              <w:rPr>
                <w:bCs/>
                <w:sz w:val="25"/>
                <w:szCs w:val="25"/>
                <w:lang w:val="nl-NL"/>
              </w:rPr>
              <w:t>, Khoa KHSH, Viện NCCNSH&amp;MT</w:t>
            </w:r>
            <w:r w:rsidRPr="00506C54">
              <w:rPr>
                <w:bCs/>
                <w:sz w:val="25"/>
                <w:szCs w:val="25"/>
                <w:lang w:val="nl-NL"/>
              </w:rPr>
              <w:t>; Thư mời</w:t>
            </w:r>
          </w:p>
        </w:tc>
        <w:tc>
          <w:tcPr>
            <w:tcW w:w="426" w:type="pct"/>
            <w:shd w:val="clear" w:color="auto" w:fill="EEECE1"/>
            <w:vAlign w:val="center"/>
          </w:tcPr>
          <w:p w14:paraId="10857F13" w14:textId="31566570" w:rsidR="000872FF" w:rsidRDefault="000872FF" w:rsidP="000872FF">
            <w:pPr>
              <w:jc w:val="center"/>
              <w:rPr>
                <w:sz w:val="25"/>
                <w:szCs w:val="25"/>
                <w:lang w:val="nl-NL"/>
              </w:rPr>
            </w:pPr>
            <w:r>
              <w:rPr>
                <w:sz w:val="25"/>
                <w:szCs w:val="25"/>
                <w:lang w:val="nl-NL"/>
              </w:rPr>
              <w:t>NTToàn</w:t>
            </w:r>
          </w:p>
        </w:tc>
        <w:tc>
          <w:tcPr>
            <w:tcW w:w="349" w:type="pct"/>
            <w:shd w:val="clear" w:color="auto" w:fill="EEECE1"/>
            <w:vAlign w:val="center"/>
          </w:tcPr>
          <w:p w14:paraId="6C68A470" w14:textId="5A7E4451" w:rsidR="000872FF" w:rsidRPr="00506C54" w:rsidRDefault="000872FF" w:rsidP="000872FF">
            <w:pPr>
              <w:jc w:val="center"/>
              <w:rPr>
                <w:sz w:val="25"/>
                <w:szCs w:val="25"/>
                <w:lang w:val="nl-NL"/>
              </w:rPr>
            </w:pPr>
            <w:r w:rsidRPr="00506C54">
              <w:rPr>
                <w:sz w:val="25"/>
                <w:szCs w:val="25"/>
                <w:lang w:val="nl-NL"/>
              </w:rPr>
              <w:t>P103</w:t>
            </w:r>
          </w:p>
        </w:tc>
      </w:tr>
      <w:tr w:rsidR="000872FF" w:rsidRPr="00506C54" w14:paraId="3B6CB339" w14:textId="77777777" w:rsidTr="00E32EB2">
        <w:trPr>
          <w:trHeight w:val="410"/>
          <w:jc w:val="center"/>
        </w:trPr>
        <w:tc>
          <w:tcPr>
            <w:tcW w:w="246" w:type="pct"/>
            <w:vMerge/>
            <w:shd w:val="clear" w:color="auto" w:fill="EEECE1"/>
            <w:tcMar>
              <w:top w:w="0" w:type="dxa"/>
              <w:left w:w="108" w:type="dxa"/>
              <w:bottom w:w="0" w:type="dxa"/>
              <w:right w:w="108" w:type="dxa"/>
            </w:tcMar>
            <w:vAlign w:val="center"/>
          </w:tcPr>
          <w:p w14:paraId="012762E1" w14:textId="77777777" w:rsidR="000872FF" w:rsidRPr="00506C54" w:rsidRDefault="000872FF" w:rsidP="000872FF">
            <w:pPr>
              <w:jc w:val="center"/>
              <w:rPr>
                <w:b/>
                <w:sz w:val="25"/>
                <w:szCs w:val="25"/>
                <w:lang w:val="nl-NL"/>
              </w:rPr>
            </w:pPr>
          </w:p>
        </w:tc>
        <w:tc>
          <w:tcPr>
            <w:tcW w:w="261" w:type="pct"/>
            <w:vMerge/>
            <w:shd w:val="clear" w:color="auto" w:fill="EEECE1"/>
            <w:tcMar>
              <w:top w:w="0" w:type="dxa"/>
              <w:left w:w="108" w:type="dxa"/>
              <w:bottom w:w="0" w:type="dxa"/>
              <w:right w:w="108" w:type="dxa"/>
            </w:tcMar>
            <w:vAlign w:val="center"/>
          </w:tcPr>
          <w:p w14:paraId="5F091519" w14:textId="77777777" w:rsidR="000872FF" w:rsidRPr="00506C54" w:rsidRDefault="000872FF" w:rsidP="000872FF">
            <w:pPr>
              <w:jc w:val="center"/>
              <w:rPr>
                <w:b/>
                <w:bCs/>
                <w:i/>
                <w:iCs/>
                <w:sz w:val="25"/>
                <w:szCs w:val="25"/>
                <w:lang w:val="nl-NL"/>
              </w:rPr>
            </w:pPr>
          </w:p>
        </w:tc>
        <w:tc>
          <w:tcPr>
            <w:tcW w:w="582" w:type="pct"/>
            <w:shd w:val="clear" w:color="auto" w:fill="EEECE1"/>
            <w:tcMar>
              <w:top w:w="0" w:type="dxa"/>
              <w:left w:w="108" w:type="dxa"/>
              <w:bottom w:w="0" w:type="dxa"/>
              <w:right w:w="108" w:type="dxa"/>
            </w:tcMar>
            <w:vAlign w:val="center"/>
          </w:tcPr>
          <w:p w14:paraId="7A7B453C" w14:textId="11FD1029" w:rsidR="000872FF" w:rsidRPr="00506C54" w:rsidRDefault="000872FF" w:rsidP="000872FF">
            <w:pPr>
              <w:jc w:val="center"/>
              <w:rPr>
                <w:sz w:val="25"/>
                <w:szCs w:val="25"/>
              </w:rPr>
            </w:pPr>
            <w:r>
              <w:rPr>
                <w:sz w:val="25"/>
                <w:szCs w:val="25"/>
              </w:rPr>
              <w:t>13g00 – 14g30</w:t>
            </w:r>
          </w:p>
        </w:tc>
        <w:tc>
          <w:tcPr>
            <w:tcW w:w="1582" w:type="pct"/>
            <w:shd w:val="clear" w:color="auto" w:fill="EEECE1"/>
            <w:tcMar>
              <w:top w:w="0" w:type="dxa"/>
              <w:left w:w="108" w:type="dxa"/>
              <w:bottom w:w="0" w:type="dxa"/>
              <w:right w:w="108" w:type="dxa"/>
            </w:tcMar>
            <w:vAlign w:val="center"/>
          </w:tcPr>
          <w:p w14:paraId="661BFC57" w14:textId="171EF8C7" w:rsidR="000872FF" w:rsidRPr="00506C54" w:rsidRDefault="000872FF" w:rsidP="000872FF">
            <w:pPr>
              <w:jc w:val="both"/>
              <w:rPr>
                <w:bCs/>
                <w:sz w:val="25"/>
                <w:szCs w:val="25"/>
                <w:lang w:val="nl-NL"/>
              </w:rPr>
            </w:pPr>
            <w:r>
              <w:rPr>
                <w:bCs/>
                <w:sz w:val="25"/>
                <w:szCs w:val="25"/>
                <w:lang w:val="nl-NL"/>
              </w:rPr>
              <w:t xml:space="preserve">Thống nhất kế hoạch </w:t>
            </w:r>
            <w:r w:rsidR="00AB3A5F">
              <w:rPr>
                <w:bCs/>
                <w:sz w:val="25"/>
                <w:szCs w:val="25"/>
                <w:lang w:val="nl-NL"/>
              </w:rPr>
              <w:t>tổ chức Lễ kỷ niệm 70 năm thành lập Trường vào ngày 15/11/2025</w:t>
            </w:r>
          </w:p>
        </w:tc>
        <w:tc>
          <w:tcPr>
            <w:tcW w:w="1554" w:type="pct"/>
            <w:shd w:val="clear" w:color="auto" w:fill="EEECE1"/>
            <w:tcMar>
              <w:top w:w="0" w:type="dxa"/>
              <w:left w:w="108" w:type="dxa"/>
              <w:bottom w:w="0" w:type="dxa"/>
              <w:right w:w="108" w:type="dxa"/>
            </w:tcMar>
            <w:vAlign w:val="center"/>
          </w:tcPr>
          <w:p w14:paraId="5AAC8506" w14:textId="3CDEB204" w:rsidR="000872FF" w:rsidRPr="00506C54" w:rsidRDefault="000872FF" w:rsidP="000872FF">
            <w:pPr>
              <w:jc w:val="both"/>
              <w:rPr>
                <w:bCs/>
                <w:sz w:val="25"/>
                <w:szCs w:val="25"/>
                <w:lang w:val="nl-NL"/>
              </w:rPr>
            </w:pPr>
            <w:r>
              <w:rPr>
                <w:bCs/>
                <w:sz w:val="25"/>
                <w:szCs w:val="25"/>
                <w:lang w:val="nl-NL"/>
              </w:rPr>
              <w:t>Tập thể lãnh đạo</w:t>
            </w:r>
            <w:r w:rsidR="008E7104">
              <w:rPr>
                <w:bCs/>
                <w:sz w:val="25"/>
                <w:szCs w:val="25"/>
                <w:lang w:val="nl-NL"/>
              </w:rPr>
              <w:t xml:space="preserve"> nhà trường</w:t>
            </w:r>
            <w:r>
              <w:rPr>
                <w:bCs/>
                <w:sz w:val="25"/>
                <w:szCs w:val="25"/>
                <w:lang w:val="nl-NL"/>
              </w:rPr>
              <w:t xml:space="preserve">, Trưởng các phòng, </w:t>
            </w:r>
            <w:r w:rsidR="00AB3A5F">
              <w:rPr>
                <w:bCs/>
                <w:sz w:val="25"/>
                <w:szCs w:val="25"/>
                <w:lang w:val="nl-NL"/>
              </w:rPr>
              <w:t xml:space="preserve">Chánh Văn phòng trường, </w:t>
            </w:r>
            <w:r>
              <w:rPr>
                <w:bCs/>
                <w:sz w:val="25"/>
                <w:szCs w:val="25"/>
                <w:lang w:val="nl-NL"/>
              </w:rPr>
              <w:t>Đoàn thanh niên, Hội sinh viên</w:t>
            </w:r>
          </w:p>
        </w:tc>
        <w:tc>
          <w:tcPr>
            <w:tcW w:w="426" w:type="pct"/>
            <w:shd w:val="clear" w:color="auto" w:fill="EEECE1"/>
            <w:vAlign w:val="center"/>
          </w:tcPr>
          <w:p w14:paraId="277814D8" w14:textId="50AC17DF" w:rsidR="000872FF" w:rsidRPr="00506C54" w:rsidRDefault="00AB3A5F" w:rsidP="000872FF">
            <w:pPr>
              <w:jc w:val="center"/>
              <w:rPr>
                <w:sz w:val="25"/>
                <w:szCs w:val="25"/>
                <w:lang w:val="nl-NL"/>
              </w:rPr>
            </w:pPr>
            <w:r>
              <w:rPr>
                <w:sz w:val="25"/>
                <w:szCs w:val="25"/>
                <w:lang w:val="nl-NL"/>
              </w:rPr>
              <w:t>NTToàn</w:t>
            </w:r>
          </w:p>
        </w:tc>
        <w:tc>
          <w:tcPr>
            <w:tcW w:w="349" w:type="pct"/>
            <w:shd w:val="clear" w:color="auto" w:fill="EEECE1"/>
            <w:vAlign w:val="center"/>
          </w:tcPr>
          <w:p w14:paraId="44C457E5" w14:textId="1360B953" w:rsidR="000872FF" w:rsidRPr="00506C54" w:rsidRDefault="00FE2C64" w:rsidP="000872FF">
            <w:pPr>
              <w:jc w:val="center"/>
              <w:rPr>
                <w:sz w:val="25"/>
                <w:szCs w:val="25"/>
                <w:lang w:val="nl-NL"/>
              </w:rPr>
            </w:pPr>
            <w:r>
              <w:rPr>
                <w:sz w:val="25"/>
                <w:szCs w:val="25"/>
                <w:lang w:val="nl-NL"/>
              </w:rPr>
              <w:t>P103</w:t>
            </w:r>
          </w:p>
        </w:tc>
      </w:tr>
      <w:tr w:rsidR="000872FF" w:rsidRPr="00506C54" w14:paraId="1C8C0803" w14:textId="77777777" w:rsidTr="00E32EB2">
        <w:trPr>
          <w:trHeight w:val="410"/>
          <w:jc w:val="center"/>
        </w:trPr>
        <w:tc>
          <w:tcPr>
            <w:tcW w:w="246" w:type="pct"/>
            <w:vMerge w:val="restart"/>
            <w:shd w:val="clear" w:color="auto" w:fill="auto"/>
            <w:tcMar>
              <w:top w:w="0" w:type="dxa"/>
              <w:left w:w="108" w:type="dxa"/>
              <w:bottom w:w="0" w:type="dxa"/>
              <w:right w:w="108" w:type="dxa"/>
            </w:tcMar>
            <w:vAlign w:val="center"/>
          </w:tcPr>
          <w:p w14:paraId="5F1F6BC2" w14:textId="77777777" w:rsidR="000872FF" w:rsidRPr="00506C54" w:rsidRDefault="000872FF" w:rsidP="000872FF">
            <w:pPr>
              <w:jc w:val="center"/>
              <w:rPr>
                <w:b/>
                <w:sz w:val="25"/>
                <w:szCs w:val="25"/>
              </w:rPr>
            </w:pPr>
            <w:r w:rsidRPr="00506C54">
              <w:rPr>
                <w:b/>
                <w:sz w:val="25"/>
                <w:szCs w:val="25"/>
              </w:rPr>
              <w:t>Năm</w:t>
            </w:r>
          </w:p>
        </w:tc>
        <w:tc>
          <w:tcPr>
            <w:tcW w:w="261" w:type="pct"/>
            <w:vMerge w:val="restart"/>
            <w:shd w:val="clear" w:color="auto" w:fill="auto"/>
            <w:tcMar>
              <w:top w:w="0" w:type="dxa"/>
              <w:left w:w="108" w:type="dxa"/>
              <w:bottom w:w="0" w:type="dxa"/>
              <w:right w:w="108" w:type="dxa"/>
            </w:tcMar>
            <w:vAlign w:val="center"/>
          </w:tcPr>
          <w:p w14:paraId="5375D56E" w14:textId="2F1C7385" w:rsidR="000872FF" w:rsidRPr="00506C54" w:rsidRDefault="000872FF" w:rsidP="000872FF">
            <w:pPr>
              <w:jc w:val="center"/>
              <w:rPr>
                <w:b/>
                <w:bCs/>
                <w:i/>
                <w:iCs/>
                <w:sz w:val="25"/>
                <w:szCs w:val="25"/>
              </w:rPr>
            </w:pPr>
            <w:r w:rsidRPr="00506C54">
              <w:rPr>
                <w:b/>
                <w:bCs/>
                <w:i/>
                <w:iCs/>
                <w:sz w:val="25"/>
                <w:szCs w:val="25"/>
              </w:rPr>
              <w:t>18</w:t>
            </w:r>
          </w:p>
        </w:tc>
        <w:tc>
          <w:tcPr>
            <w:tcW w:w="582" w:type="pct"/>
            <w:shd w:val="clear" w:color="auto" w:fill="auto"/>
            <w:tcMar>
              <w:top w:w="0" w:type="dxa"/>
              <w:left w:w="108" w:type="dxa"/>
              <w:bottom w:w="0" w:type="dxa"/>
              <w:right w:w="108" w:type="dxa"/>
            </w:tcMar>
            <w:vAlign w:val="center"/>
          </w:tcPr>
          <w:p w14:paraId="6A89C2A3" w14:textId="7CB20320" w:rsidR="000872FF" w:rsidRPr="00506C54" w:rsidRDefault="000872FF" w:rsidP="000872FF">
            <w:pPr>
              <w:jc w:val="center"/>
              <w:rPr>
                <w:sz w:val="25"/>
                <w:szCs w:val="25"/>
              </w:rPr>
            </w:pPr>
            <w:r>
              <w:rPr>
                <w:sz w:val="25"/>
                <w:szCs w:val="25"/>
              </w:rPr>
              <w:t>07g00 – 12g00</w:t>
            </w:r>
          </w:p>
        </w:tc>
        <w:tc>
          <w:tcPr>
            <w:tcW w:w="1582" w:type="pct"/>
            <w:shd w:val="clear" w:color="auto" w:fill="auto"/>
            <w:tcMar>
              <w:top w:w="0" w:type="dxa"/>
              <w:left w:w="108" w:type="dxa"/>
              <w:bottom w:w="0" w:type="dxa"/>
              <w:right w:w="108" w:type="dxa"/>
            </w:tcMar>
            <w:vAlign w:val="center"/>
          </w:tcPr>
          <w:p w14:paraId="41FCD3B6" w14:textId="348557CD" w:rsidR="000872FF" w:rsidRPr="00506C54" w:rsidRDefault="000872FF" w:rsidP="000872FF">
            <w:pPr>
              <w:jc w:val="both"/>
              <w:rPr>
                <w:sz w:val="25"/>
                <w:szCs w:val="25"/>
                <w:lang w:val="nl-NL"/>
              </w:rPr>
            </w:pPr>
            <w:r>
              <w:rPr>
                <w:sz w:val="25"/>
                <w:szCs w:val="25"/>
                <w:lang w:val="nl-NL"/>
              </w:rPr>
              <w:t>Tham dự Hội nghị Giáo dục đại học năm 2025</w:t>
            </w:r>
          </w:p>
        </w:tc>
        <w:tc>
          <w:tcPr>
            <w:tcW w:w="1554" w:type="pct"/>
            <w:shd w:val="clear" w:color="auto" w:fill="auto"/>
            <w:tcMar>
              <w:top w:w="0" w:type="dxa"/>
              <w:left w:w="108" w:type="dxa"/>
              <w:bottom w:w="0" w:type="dxa"/>
              <w:right w:w="108" w:type="dxa"/>
            </w:tcMar>
            <w:vAlign w:val="center"/>
          </w:tcPr>
          <w:p w14:paraId="1B52C78F" w14:textId="53339B64" w:rsidR="000872FF" w:rsidRPr="00506C54" w:rsidRDefault="000872FF" w:rsidP="000872FF">
            <w:pPr>
              <w:jc w:val="both"/>
              <w:rPr>
                <w:bCs/>
                <w:sz w:val="25"/>
                <w:szCs w:val="25"/>
                <w:lang w:val="nl-NL"/>
              </w:rPr>
            </w:pPr>
            <w:r>
              <w:rPr>
                <w:bCs/>
                <w:sz w:val="25"/>
                <w:szCs w:val="25"/>
                <w:lang w:val="nl-NL"/>
              </w:rPr>
              <w:t>BN.Hùng, NTToàn, NVMinh</w:t>
            </w:r>
          </w:p>
        </w:tc>
        <w:tc>
          <w:tcPr>
            <w:tcW w:w="426" w:type="pct"/>
            <w:shd w:val="clear" w:color="auto" w:fill="auto"/>
            <w:vAlign w:val="center"/>
          </w:tcPr>
          <w:p w14:paraId="51BE75A4" w14:textId="332F8C63" w:rsidR="000872FF" w:rsidRPr="00506C54" w:rsidRDefault="000872FF" w:rsidP="000872FF">
            <w:pPr>
              <w:jc w:val="center"/>
              <w:rPr>
                <w:sz w:val="25"/>
                <w:szCs w:val="25"/>
                <w:lang w:val="nl-NL"/>
              </w:rPr>
            </w:pPr>
            <w:r>
              <w:rPr>
                <w:sz w:val="25"/>
                <w:szCs w:val="25"/>
                <w:lang w:val="nl-NL"/>
              </w:rPr>
              <w:t>Bộ GD&amp;ĐT</w:t>
            </w:r>
          </w:p>
        </w:tc>
        <w:tc>
          <w:tcPr>
            <w:tcW w:w="349" w:type="pct"/>
            <w:shd w:val="clear" w:color="auto" w:fill="auto"/>
            <w:vAlign w:val="center"/>
          </w:tcPr>
          <w:p w14:paraId="12B3F35E" w14:textId="353900EB" w:rsidR="000872FF" w:rsidRPr="00506C54" w:rsidRDefault="000872FF" w:rsidP="000872FF">
            <w:pPr>
              <w:jc w:val="center"/>
              <w:rPr>
                <w:sz w:val="25"/>
                <w:szCs w:val="25"/>
                <w:lang w:val="nl-NL"/>
              </w:rPr>
            </w:pPr>
            <w:r>
              <w:rPr>
                <w:sz w:val="25"/>
                <w:szCs w:val="25"/>
                <w:lang w:val="nl-NL"/>
              </w:rPr>
              <w:t>Trường ĐH VinUni (Hà Nội)</w:t>
            </w:r>
          </w:p>
        </w:tc>
      </w:tr>
      <w:tr w:rsidR="000872FF" w:rsidRPr="00506C54" w14:paraId="6D49F609" w14:textId="77777777" w:rsidTr="00E32EB2">
        <w:trPr>
          <w:trHeight w:val="410"/>
          <w:jc w:val="center"/>
        </w:trPr>
        <w:tc>
          <w:tcPr>
            <w:tcW w:w="246" w:type="pct"/>
            <w:vMerge/>
            <w:shd w:val="clear" w:color="auto" w:fill="auto"/>
            <w:tcMar>
              <w:top w:w="0" w:type="dxa"/>
              <w:left w:w="108" w:type="dxa"/>
              <w:bottom w:w="0" w:type="dxa"/>
              <w:right w:w="108" w:type="dxa"/>
            </w:tcMar>
            <w:vAlign w:val="center"/>
          </w:tcPr>
          <w:p w14:paraId="11AC7094" w14:textId="77777777" w:rsidR="000872FF" w:rsidRPr="00506C54" w:rsidRDefault="000872FF" w:rsidP="000872FF">
            <w:pPr>
              <w:jc w:val="center"/>
              <w:rPr>
                <w:b/>
                <w:sz w:val="25"/>
                <w:szCs w:val="25"/>
                <w:lang w:val="nl-NL"/>
              </w:rPr>
            </w:pPr>
          </w:p>
        </w:tc>
        <w:tc>
          <w:tcPr>
            <w:tcW w:w="261" w:type="pct"/>
            <w:vMerge/>
            <w:shd w:val="clear" w:color="auto" w:fill="auto"/>
            <w:tcMar>
              <w:top w:w="0" w:type="dxa"/>
              <w:left w:w="108" w:type="dxa"/>
              <w:bottom w:w="0" w:type="dxa"/>
              <w:right w:w="108" w:type="dxa"/>
            </w:tcMar>
            <w:vAlign w:val="center"/>
          </w:tcPr>
          <w:p w14:paraId="1F67A028" w14:textId="77777777" w:rsidR="000872FF" w:rsidRPr="00506C54" w:rsidRDefault="000872FF" w:rsidP="000872FF">
            <w:pPr>
              <w:jc w:val="center"/>
              <w:rPr>
                <w:b/>
                <w:bCs/>
                <w:i/>
                <w:iCs/>
                <w:sz w:val="25"/>
                <w:szCs w:val="25"/>
                <w:lang w:val="nl-NL"/>
              </w:rPr>
            </w:pPr>
          </w:p>
        </w:tc>
        <w:tc>
          <w:tcPr>
            <w:tcW w:w="582" w:type="pct"/>
            <w:shd w:val="clear" w:color="auto" w:fill="auto"/>
            <w:tcMar>
              <w:top w:w="0" w:type="dxa"/>
              <w:left w:w="108" w:type="dxa"/>
              <w:bottom w:w="0" w:type="dxa"/>
              <w:right w:w="108" w:type="dxa"/>
            </w:tcMar>
            <w:vAlign w:val="center"/>
          </w:tcPr>
          <w:p w14:paraId="6577CF75" w14:textId="483DDA0B" w:rsidR="000872FF" w:rsidRPr="00506C54" w:rsidRDefault="000872FF" w:rsidP="000872FF">
            <w:pPr>
              <w:jc w:val="center"/>
              <w:rPr>
                <w:sz w:val="25"/>
                <w:szCs w:val="25"/>
              </w:rPr>
            </w:pPr>
            <w:r w:rsidRPr="00506C54">
              <w:rPr>
                <w:sz w:val="25"/>
                <w:szCs w:val="25"/>
              </w:rPr>
              <w:t>09g00 – 10g30</w:t>
            </w:r>
          </w:p>
        </w:tc>
        <w:tc>
          <w:tcPr>
            <w:tcW w:w="1582" w:type="pct"/>
            <w:shd w:val="clear" w:color="auto" w:fill="auto"/>
            <w:tcMar>
              <w:top w:w="0" w:type="dxa"/>
              <w:left w:w="108" w:type="dxa"/>
              <w:bottom w:w="0" w:type="dxa"/>
              <w:right w:w="108" w:type="dxa"/>
            </w:tcMar>
            <w:vAlign w:val="center"/>
          </w:tcPr>
          <w:p w14:paraId="07E2BCEE" w14:textId="77777777" w:rsidR="000872FF" w:rsidRPr="00506C54" w:rsidRDefault="000872FF" w:rsidP="000872FF">
            <w:pPr>
              <w:jc w:val="both"/>
              <w:rPr>
                <w:sz w:val="25"/>
                <w:szCs w:val="25"/>
                <w:lang w:val="nl-NL"/>
              </w:rPr>
            </w:pPr>
            <w:r w:rsidRPr="00506C54">
              <w:rPr>
                <w:b/>
                <w:i/>
                <w:iCs/>
                <w:sz w:val="25"/>
                <w:szCs w:val="25"/>
                <w:lang w:val="nl-NL"/>
              </w:rPr>
              <w:t>* 09g00 – 09g30:</w:t>
            </w:r>
            <w:r w:rsidRPr="00506C54">
              <w:rPr>
                <w:bCs/>
                <w:sz w:val="25"/>
                <w:szCs w:val="25"/>
                <w:lang w:val="nl-NL"/>
              </w:rPr>
              <w:t xml:space="preserve"> </w:t>
            </w:r>
            <w:r w:rsidRPr="00506C54">
              <w:rPr>
                <w:sz w:val="25"/>
                <w:szCs w:val="25"/>
                <w:lang w:val="nl-NL"/>
              </w:rPr>
              <w:t>Trao đổi hợp tác với Trường Đại học Pace, Hoa Kỳ</w:t>
            </w:r>
          </w:p>
          <w:p w14:paraId="405EACCC" w14:textId="20769D47" w:rsidR="000872FF" w:rsidRPr="00506C54" w:rsidRDefault="000872FF" w:rsidP="000872FF">
            <w:pPr>
              <w:jc w:val="both"/>
              <w:rPr>
                <w:sz w:val="25"/>
                <w:szCs w:val="25"/>
                <w:lang w:val="nl-NL"/>
              </w:rPr>
            </w:pPr>
            <w:r w:rsidRPr="00506C54">
              <w:rPr>
                <w:b/>
                <w:i/>
                <w:iCs/>
                <w:sz w:val="25"/>
                <w:szCs w:val="25"/>
                <w:lang w:val="nl-NL"/>
              </w:rPr>
              <w:t xml:space="preserve">* 09g30 – 10g30: </w:t>
            </w:r>
            <w:r w:rsidRPr="00506C54">
              <w:rPr>
                <w:sz w:val="25"/>
                <w:szCs w:val="25"/>
                <w:lang w:val="nl-NL"/>
              </w:rPr>
              <w:t>Giới thiệu chương trình thạc sĩ tại Trường Đại học Pace, Hoa Kỳ</w:t>
            </w:r>
          </w:p>
        </w:tc>
        <w:tc>
          <w:tcPr>
            <w:tcW w:w="1554" w:type="pct"/>
            <w:shd w:val="clear" w:color="auto" w:fill="auto"/>
            <w:tcMar>
              <w:top w:w="0" w:type="dxa"/>
              <w:left w:w="108" w:type="dxa"/>
              <w:bottom w:w="0" w:type="dxa"/>
              <w:right w:w="108" w:type="dxa"/>
            </w:tcMar>
            <w:vAlign w:val="center"/>
          </w:tcPr>
          <w:p w14:paraId="017C63B8" w14:textId="77777777" w:rsidR="000872FF" w:rsidRPr="00506C54" w:rsidRDefault="000872FF" w:rsidP="000872FF">
            <w:pPr>
              <w:jc w:val="both"/>
              <w:rPr>
                <w:sz w:val="25"/>
                <w:szCs w:val="25"/>
                <w:lang w:val="nl-NL"/>
              </w:rPr>
            </w:pPr>
            <w:r w:rsidRPr="00506C54">
              <w:rPr>
                <w:sz w:val="25"/>
                <w:szCs w:val="25"/>
                <w:lang w:val="nl-NL"/>
              </w:rPr>
              <w:t>PT.Huân, NP.Hòa, NNThùy; Trường ĐH Pace, Hoa Kỳ</w:t>
            </w:r>
          </w:p>
          <w:p w14:paraId="0B17DA2A" w14:textId="1C0A42CB" w:rsidR="000872FF" w:rsidRPr="00506C54" w:rsidRDefault="000872FF" w:rsidP="000872FF">
            <w:pPr>
              <w:jc w:val="both"/>
              <w:rPr>
                <w:sz w:val="25"/>
                <w:szCs w:val="25"/>
                <w:lang w:val="nl-NL"/>
              </w:rPr>
            </w:pPr>
            <w:r w:rsidRPr="00506C54">
              <w:rPr>
                <w:b/>
                <w:i/>
                <w:iCs/>
                <w:sz w:val="25"/>
                <w:szCs w:val="25"/>
                <w:lang w:val="nl-NL"/>
              </w:rPr>
              <w:t xml:space="preserve">* 09g30 – 10g30: </w:t>
            </w:r>
            <w:r w:rsidRPr="00506C54">
              <w:rPr>
                <w:bCs/>
                <w:sz w:val="25"/>
                <w:szCs w:val="25"/>
                <w:lang w:val="nl-NL"/>
              </w:rPr>
              <w:t>Sinh viên quan tâm</w:t>
            </w:r>
          </w:p>
        </w:tc>
        <w:tc>
          <w:tcPr>
            <w:tcW w:w="426" w:type="pct"/>
            <w:shd w:val="clear" w:color="auto" w:fill="auto"/>
            <w:vAlign w:val="center"/>
          </w:tcPr>
          <w:p w14:paraId="2D193EBF" w14:textId="50B11B05" w:rsidR="000872FF" w:rsidRDefault="000872FF" w:rsidP="000872FF">
            <w:pPr>
              <w:jc w:val="center"/>
              <w:rPr>
                <w:sz w:val="25"/>
                <w:szCs w:val="25"/>
                <w:lang w:val="nl-NL"/>
              </w:rPr>
            </w:pPr>
            <w:r>
              <w:rPr>
                <w:sz w:val="25"/>
                <w:szCs w:val="25"/>
                <w:lang w:val="nl-NL"/>
              </w:rPr>
              <w:t>PT.Huân</w:t>
            </w:r>
          </w:p>
        </w:tc>
        <w:tc>
          <w:tcPr>
            <w:tcW w:w="349" w:type="pct"/>
            <w:shd w:val="clear" w:color="auto" w:fill="auto"/>
            <w:vAlign w:val="center"/>
          </w:tcPr>
          <w:p w14:paraId="3C88F5C9" w14:textId="356679C7" w:rsidR="000872FF" w:rsidRPr="00506C54" w:rsidRDefault="000872FF" w:rsidP="000872FF">
            <w:pPr>
              <w:jc w:val="center"/>
              <w:rPr>
                <w:sz w:val="25"/>
                <w:szCs w:val="25"/>
                <w:lang w:val="nl-NL"/>
              </w:rPr>
            </w:pPr>
            <w:r w:rsidRPr="00506C54">
              <w:rPr>
                <w:sz w:val="25"/>
                <w:szCs w:val="25"/>
                <w:lang w:val="nl-NL"/>
              </w:rPr>
              <w:t>P205</w:t>
            </w:r>
          </w:p>
        </w:tc>
      </w:tr>
      <w:tr w:rsidR="000872FF" w:rsidRPr="00506C54" w14:paraId="27509639" w14:textId="77777777" w:rsidTr="00E32EB2">
        <w:trPr>
          <w:trHeight w:val="410"/>
          <w:jc w:val="center"/>
        </w:trPr>
        <w:tc>
          <w:tcPr>
            <w:tcW w:w="246" w:type="pct"/>
            <w:vMerge/>
            <w:shd w:val="clear" w:color="auto" w:fill="auto"/>
            <w:tcMar>
              <w:top w:w="0" w:type="dxa"/>
              <w:left w:w="108" w:type="dxa"/>
              <w:bottom w:w="0" w:type="dxa"/>
              <w:right w:w="108" w:type="dxa"/>
            </w:tcMar>
            <w:vAlign w:val="center"/>
          </w:tcPr>
          <w:p w14:paraId="54EE377F" w14:textId="77777777" w:rsidR="000872FF" w:rsidRPr="00506C54" w:rsidRDefault="000872FF" w:rsidP="000872FF">
            <w:pPr>
              <w:jc w:val="center"/>
              <w:rPr>
                <w:b/>
                <w:sz w:val="25"/>
                <w:szCs w:val="25"/>
                <w:lang w:val="nl-NL"/>
              </w:rPr>
            </w:pPr>
          </w:p>
        </w:tc>
        <w:tc>
          <w:tcPr>
            <w:tcW w:w="261" w:type="pct"/>
            <w:vMerge/>
            <w:shd w:val="clear" w:color="auto" w:fill="auto"/>
            <w:tcMar>
              <w:top w:w="0" w:type="dxa"/>
              <w:left w:w="108" w:type="dxa"/>
              <w:bottom w:w="0" w:type="dxa"/>
              <w:right w:w="108" w:type="dxa"/>
            </w:tcMar>
            <w:vAlign w:val="center"/>
          </w:tcPr>
          <w:p w14:paraId="51D3E957" w14:textId="77777777" w:rsidR="000872FF" w:rsidRPr="00506C54" w:rsidRDefault="000872FF" w:rsidP="000872FF">
            <w:pPr>
              <w:jc w:val="center"/>
              <w:rPr>
                <w:b/>
                <w:bCs/>
                <w:i/>
                <w:iCs/>
                <w:sz w:val="25"/>
                <w:szCs w:val="25"/>
                <w:lang w:val="nl-NL"/>
              </w:rPr>
            </w:pPr>
          </w:p>
        </w:tc>
        <w:tc>
          <w:tcPr>
            <w:tcW w:w="582" w:type="pct"/>
            <w:shd w:val="clear" w:color="auto" w:fill="auto"/>
            <w:tcMar>
              <w:top w:w="0" w:type="dxa"/>
              <w:left w:w="108" w:type="dxa"/>
              <w:bottom w:w="0" w:type="dxa"/>
              <w:right w:w="108" w:type="dxa"/>
            </w:tcMar>
            <w:vAlign w:val="center"/>
          </w:tcPr>
          <w:p w14:paraId="49AB7F27" w14:textId="4A2EF667" w:rsidR="000872FF" w:rsidRPr="00506C54" w:rsidRDefault="000872FF" w:rsidP="000872FF">
            <w:pPr>
              <w:jc w:val="center"/>
              <w:rPr>
                <w:sz w:val="25"/>
                <w:szCs w:val="25"/>
              </w:rPr>
            </w:pPr>
            <w:r w:rsidRPr="00506C54">
              <w:rPr>
                <w:sz w:val="25"/>
                <w:szCs w:val="25"/>
              </w:rPr>
              <w:t>13g30 – 16g30</w:t>
            </w:r>
          </w:p>
        </w:tc>
        <w:tc>
          <w:tcPr>
            <w:tcW w:w="1582" w:type="pct"/>
            <w:shd w:val="clear" w:color="auto" w:fill="auto"/>
            <w:tcMar>
              <w:top w:w="0" w:type="dxa"/>
              <w:left w:w="108" w:type="dxa"/>
              <w:bottom w:w="0" w:type="dxa"/>
              <w:right w:w="108" w:type="dxa"/>
            </w:tcMar>
            <w:vAlign w:val="center"/>
          </w:tcPr>
          <w:p w14:paraId="5339DF1F" w14:textId="7870893D" w:rsidR="000872FF" w:rsidRPr="00506C54" w:rsidRDefault="000872FF" w:rsidP="000872FF">
            <w:pPr>
              <w:jc w:val="both"/>
              <w:rPr>
                <w:sz w:val="25"/>
                <w:szCs w:val="25"/>
                <w:lang w:val="nl-NL"/>
              </w:rPr>
            </w:pPr>
            <w:r w:rsidRPr="00506C54">
              <w:rPr>
                <w:sz w:val="25"/>
                <w:szCs w:val="25"/>
                <w:lang w:val="nl-NL"/>
              </w:rPr>
              <w:t>Triển khai công tác chuẩn bị và đánh giá ngoài cấp CTĐT theo Bộ tiêu chuẩn AUN-QA đợt 477</w:t>
            </w:r>
          </w:p>
        </w:tc>
        <w:tc>
          <w:tcPr>
            <w:tcW w:w="1554" w:type="pct"/>
            <w:shd w:val="clear" w:color="auto" w:fill="auto"/>
            <w:tcMar>
              <w:top w:w="0" w:type="dxa"/>
              <w:left w:w="108" w:type="dxa"/>
              <w:bottom w:w="0" w:type="dxa"/>
              <w:right w:w="108" w:type="dxa"/>
            </w:tcMar>
            <w:vAlign w:val="center"/>
          </w:tcPr>
          <w:p w14:paraId="6E318DF0" w14:textId="017E0E43" w:rsidR="000872FF" w:rsidRPr="00506C54" w:rsidRDefault="000872FF" w:rsidP="000872FF">
            <w:pPr>
              <w:jc w:val="both"/>
              <w:rPr>
                <w:sz w:val="25"/>
                <w:szCs w:val="25"/>
                <w:lang w:val="nl-NL"/>
              </w:rPr>
            </w:pPr>
            <w:r w:rsidRPr="00506C54">
              <w:rPr>
                <w:sz w:val="25"/>
                <w:szCs w:val="25"/>
                <w:lang w:val="nl-NL"/>
              </w:rPr>
              <w:t>PT.Huân, VVViệt, NVMinh, NVCChính, NTThể, NP.Hòa, NNThùy, ĐXPhát, NDNăng, LCTrứ, NĐKhuyến, Trưởng nhóm SAR; Thư mời</w:t>
            </w:r>
          </w:p>
        </w:tc>
        <w:tc>
          <w:tcPr>
            <w:tcW w:w="426" w:type="pct"/>
            <w:shd w:val="clear" w:color="auto" w:fill="auto"/>
            <w:vAlign w:val="center"/>
          </w:tcPr>
          <w:p w14:paraId="7E1F1CAE" w14:textId="2F49C933" w:rsidR="000872FF" w:rsidRPr="00506C54" w:rsidRDefault="000872FF" w:rsidP="000872FF">
            <w:pPr>
              <w:jc w:val="center"/>
              <w:rPr>
                <w:sz w:val="25"/>
                <w:szCs w:val="25"/>
                <w:lang w:val="nl-NL"/>
              </w:rPr>
            </w:pPr>
            <w:r>
              <w:rPr>
                <w:sz w:val="25"/>
                <w:szCs w:val="25"/>
                <w:lang w:val="nl-NL"/>
              </w:rPr>
              <w:t>PT.Huân</w:t>
            </w:r>
          </w:p>
        </w:tc>
        <w:tc>
          <w:tcPr>
            <w:tcW w:w="349" w:type="pct"/>
            <w:shd w:val="clear" w:color="auto" w:fill="auto"/>
            <w:vAlign w:val="center"/>
          </w:tcPr>
          <w:p w14:paraId="0A9C4004" w14:textId="4DA711C5" w:rsidR="000872FF" w:rsidRPr="00506C54" w:rsidRDefault="000872FF" w:rsidP="000872FF">
            <w:pPr>
              <w:jc w:val="center"/>
              <w:rPr>
                <w:sz w:val="25"/>
                <w:szCs w:val="25"/>
                <w:lang w:val="nl-NL"/>
              </w:rPr>
            </w:pPr>
            <w:r w:rsidRPr="00506C54">
              <w:rPr>
                <w:sz w:val="25"/>
                <w:szCs w:val="25"/>
                <w:lang w:val="nl-NL"/>
              </w:rPr>
              <w:t>P205</w:t>
            </w:r>
          </w:p>
        </w:tc>
      </w:tr>
      <w:tr w:rsidR="000872FF" w:rsidRPr="00506C54" w14:paraId="55A25E59" w14:textId="77777777" w:rsidTr="00E32EB2">
        <w:trPr>
          <w:trHeight w:val="410"/>
          <w:jc w:val="center"/>
        </w:trPr>
        <w:tc>
          <w:tcPr>
            <w:tcW w:w="246" w:type="pct"/>
            <w:vMerge/>
            <w:shd w:val="clear" w:color="auto" w:fill="auto"/>
            <w:tcMar>
              <w:top w:w="0" w:type="dxa"/>
              <w:left w:w="108" w:type="dxa"/>
              <w:bottom w:w="0" w:type="dxa"/>
              <w:right w:w="108" w:type="dxa"/>
            </w:tcMar>
            <w:vAlign w:val="center"/>
          </w:tcPr>
          <w:p w14:paraId="4B23C0B0" w14:textId="77777777" w:rsidR="000872FF" w:rsidRPr="00506C54" w:rsidRDefault="000872FF" w:rsidP="000872FF">
            <w:pPr>
              <w:jc w:val="center"/>
              <w:rPr>
                <w:b/>
                <w:sz w:val="25"/>
                <w:szCs w:val="25"/>
                <w:lang w:val="nl-NL"/>
              </w:rPr>
            </w:pPr>
          </w:p>
        </w:tc>
        <w:tc>
          <w:tcPr>
            <w:tcW w:w="261" w:type="pct"/>
            <w:vMerge/>
            <w:shd w:val="clear" w:color="auto" w:fill="auto"/>
            <w:tcMar>
              <w:top w:w="0" w:type="dxa"/>
              <w:left w:w="108" w:type="dxa"/>
              <w:bottom w:w="0" w:type="dxa"/>
              <w:right w:w="108" w:type="dxa"/>
            </w:tcMar>
            <w:vAlign w:val="center"/>
          </w:tcPr>
          <w:p w14:paraId="35A3EADE" w14:textId="77777777" w:rsidR="000872FF" w:rsidRPr="00506C54" w:rsidRDefault="000872FF" w:rsidP="000872FF">
            <w:pPr>
              <w:jc w:val="center"/>
              <w:rPr>
                <w:b/>
                <w:bCs/>
                <w:i/>
                <w:iCs/>
                <w:sz w:val="25"/>
                <w:szCs w:val="25"/>
                <w:lang w:val="nl-NL"/>
              </w:rPr>
            </w:pPr>
          </w:p>
        </w:tc>
        <w:tc>
          <w:tcPr>
            <w:tcW w:w="582" w:type="pct"/>
            <w:shd w:val="clear" w:color="auto" w:fill="auto"/>
            <w:tcMar>
              <w:top w:w="0" w:type="dxa"/>
              <w:left w:w="108" w:type="dxa"/>
              <w:bottom w:w="0" w:type="dxa"/>
              <w:right w:w="108" w:type="dxa"/>
            </w:tcMar>
            <w:vAlign w:val="center"/>
          </w:tcPr>
          <w:p w14:paraId="6C7612B3" w14:textId="64166275" w:rsidR="000872FF" w:rsidRPr="00506C54" w:rsidRDefault="000872FF" w:rsidP="000872FF">
            <w:pPr>
              <w:jc w:val="center"/>
              <w:rPr>
                <w:sz w:val="25"/>
                <w:szCs w:val="25"/>
              </w:rPr>
            </w:pPr>
            <w:r w:rsidRPr="00506C54">
              <w:rPr>
                <w:sz w:val="25"/>
                <w:szCs w:val="25"/>
              </w:rPr>
              <w:t>14g00 – 17g30</w:t>
            </w:r>
          </w:p>
        </w:tc>
        <w:tc>
          <w:tcPr>
            <w:tcW w:w="1582" w:type="pct"/>
            <w:shd w:val="clear" w:color="auto" w:fill="auto"/>
            <w:tcMar>
              <w:top w:w="0" w:type="dxa"/>
              <w:left w:w="108" w:type="dxa"/>
              <w:bottom w:w="0" w:type="dxa"/>
              <w:right w:w="108" w:type="dxa"/>
            </w:tcMar>
            <w:vAlign w:val="center"/>
          </w:tcPr>
          <w:p w14:paraId="08B844E2" w14:textId="49CC1897" w:rsidR="000872FF" w:rsidRPr="00506C54" w:rsidRDefault="000872FF" w:rsidP="000872FF">
            <w:pPr>
              <w:jc w:val="both"/>
              <w:rPr>
                <w:sz w:val="25"/>
                <w:szCs w:val="25"/>
                <w:lang w:val="nl-NL"/>
              </w:rPr>
            </w:pPr>
            <w:r w:rsidRPr="00506C54">
              <w:rPr>
                <w:sz w:val="25"/>
                <w:szCs w:val="25"/>
                <w:lang w:val="nl-NL"/>
              </w:rPr>
              <w:t>Tham dự Hội nghị tổng kết các chương trình, chiến dịch tình nguyện hè của Thanh niên thành phố Hồ Chí Minh năm 2025</w:t>
            </w:r>
          </w:p>
        </w:tc>
        <w:tc>
          <w:tcPr>
            <w:tcW w:w="1554" w:type="pct"/>
            <w:shd w:val="clear" w:color="auto" w:fill="auto"/>
            <w:tcMar>
              <w:top w:w="0" w:type="dxa"/>
              <w:left w:w="108" w:type="dxa"/>
              <w:bottom w:w="0" w:type="dxa"/>
              <w:right w:w="108" w:type="dxa"/>
            </w:tcMar>
            <w:vAlign w:val="center"/>
          </w:tcPr>
          <w:p w14:paraId="20373C4A" w14:textId="35D83CE3" w:rsidR="000872FF" w:rsidRPr="00506C54" w:rsidRDefault="000872FF" w:rsidP="000872FF">
            <w:pPr>
              <w:jc w:val="both"/>
              <w:rPr>
                <w:sz w:val="25"/>
                <w:szCs w:val="25"/>
                <w:lang w:val="nl-NL"/>
              </w:rPr>
            </w:pPr>
            <w:r w:rsidRPr="00506C54">
              <w:rPr>
                <w:sz w:val="25"/>
                <w:szCs w:val="25"/>
                <w:lang w:val="nl-NL"/>
              </w:rPr>
              <w:t>NC.Hậu, HTKNhư</w:t>
            </w:r>
          </w:p>
        </w:tc>
        <w:tc>
          <w:tcPr>
            <w:tcW w:w="426" w:type="pct"/>
            <w:shd w:val="clear" w:color="auto" w:fill="auto"/>
            <w:vAlign w:val="center"/>
          </w:tcPr>
          <w:p w14:paraId="0210A07A" w14:textId="43A496BF" w:rsidR="000872FF" w:rsidRPr="00506C54" w:rsidRDefault="000872FF" w:rsidP="000872FF">
            <w:pPr>
              <w:jc w:val="center"/>
              <w:rPr>
                <w:sz w:val="25"/>
                <w:szCs w:val="25"/>
                <w:lang w:val="nl-NL"/>
              </w:rPr>
            </w:pPr>
            <w:r w:rsidRPr="00506C54">
              <w:rPr>
                <w:sz w:val="25"/>
                <w:szCs w:val="25"/>
                <w:lang w:val="nl-NL"/>
              </w:rPr>
              <w:t>Thành Đoàn TP.HCM</w:t>
            </w:r>
          </w:p>
        </w:tc>
        <w:tc>
          <w:tcPr>
            <w:tcW w:w="349" w:type="pct"/>
            <w:shd w:val="clear" w:color="auto" w:fill="auto"/>
            <w:vAlign w:val="center"/>
          </w:tcPr>
          <w:p w14:paraId="52E927A2" w14:textId="1C3805C4" w:rsidR="000872FF" w:rsidRPr="00506C54" w:rsidRDefault="000872FF" w:rsidP="000872FF">
            <w:pPr>
              <w:jc w:val="center"/>
              <w:rPr>
                <w:sz w:val="25"/>
                <w:szCs w:val="25"/>
                <w:lang w:val="nl-NL"/>
              </w:rPr>
            </w:pPr>
            <w:r w:rsidRPr="00506C54">
              <w:rPr>
                <w:sz w:val="25"/>
                <w:szCs w:val="25"/>
                <w:lang w:val="nl-NL"/>
              </w:rPr>
              <w:t>TT. Thanh thiếu nhi BR-VT (Vũng Tàu, TP.HCM)</w:t>
            </w:r>
          </w:p>
        </w:tc>
      </w:tr>
      <w:tr w:rsidR="000872FF" w:rsidRPr="00506C54" w14:paraId="0292676F" w14:textId="77777777" w:rsidTr="00E32EB2">
        <w:trPr>
          <w:trHeight w:val="457"/>
          <w:jc w:val="center"/>
        </w:trPr>
        <w:tc>
          <w:tcPr>
            <w:tcW w:w="246" w:type="pct"/>
            <w:shd w:val="clear" w:color="auto" w:fill="EEECE1"/>
            <w:tcMar>
              <w:top w:w="0" w:type="dxa"/>
              <w:left w:w="108" w:type="dxa"/>
              <w:bottom w:w="0" w:type="dxa"/>
              <w:right w:w="108" w:type="dxa"/>
            </w:tcMar>
            <w:vAlign w:val="center"/>
          </w:tcPr>
          <w:p w14:paraId="7B849820" w14:textId="5697BEB4" w:rsidR="000872FF" w:rsidRPr="00506C54" w:rsidRDefault="000872FF" w:rsidP="000872FF">
            <w:pPr>
              <w:jc w:val="center"/>
              <w:rPr>
                <w:b/>
                <w:sz w:val="25"/>
                <w:szCs w:val="25"/>
              </w:rPr>
            </w:pPr>
            <w:r w:rsidRPr="00506C54">
              <w:rPr>
                <w:b/>
                <w:sz w:val="25"/>
                <w:szCs w:val="25"/>
              </w:rPr>
              <w:t>Sáu</w:t>
            </w:r>
          </w:p>
        </w:tc>
        <w:tc>
          <w:tcPr>
            <w:tcW w:w="261" w:type="pct"/>
            <w:shd w:val="clear" w:color="auto" w:fill="EEECE1"/>
            <w:tcMar>
              <w:top w:w="0" w:type="dxa"/>
              <w:left w:w="108" w:type="dxa"/>
              <w:bottom w:w="0" w:type="dxa"/>
              <w:right w:w="108" w:type="dxa"/>
            </w:tcMar>
            <w:vAlign w:val="center"/>
          </w:tcPr>
          <w:p w14:paraId="28CD00C2" w14:textId="1F28005C" w:rsidR="000872FF" w:rsidRPr="00506C54" w:rsidRDefault="000872FF" w:rsidP="000872FF">
            <w:pPr>
              <w:jc w:val="center"/>
              <w:rPr>
                <w:b/>
                <w:bCs/>
                <w:i/>
                <w:iCs/>
                <w:sz w:val="25"/>
                <w:szCs w:val="25"/>
              </w:rPr>
            </w:pPr>
            <w:r w:rsidRPr="00506C54">
              <w:rPr>
                <w:b/>
                <w:bCs/>
                <w:i/>
                <w:iCs/>
                <w:sz w:val="25"/>
                <w:szCs w:val="25"/>
              </w:rPr>
              <w:t>19</w:t>
            </w:r>
          </w:p>
        </w:tc>
        <w:tc>
          <w:tcPr>
            <w:tcW w:w="582" w:type="pct"/>
            <w:shd w:val="clear" w:color="auto" w:fill="EEECE1"/>
            <w:tcMar>
              <w:top w:w="0" w:type="dxa"/>
              <w:left w:w="108" w:type="dxa"/>
              <w:bottom w:w="0" w:type="dxa"/>
              <w:right w:w="108" w:type="dxa"/>
            </w:tcMar>
            <w:vAlign w:val="center"/>
          </w:tcPr>
          <w:p w14:paraId="5BA2D323" w14:textId="6C4B34F6" w:rsidR="000872FF" w:rsidRPr="00506C54" w:rsidRDefault="000872FF" w:rsidP="000872FF">
            <w:pPr>
              <w:jc w:val="center"/>
              <w:rPr>
                <w:sz w:val="25"/>
                <w:szCs w:val="25"/>
              </w:rPr>
            </w:pPr>
            <w:r w:rsidRPr="00506C54">
              <w:rPr>
                <w:sz w:val="25"/>
                <w:szCs w:val="25"/>
              </w:rPr>
              <w:t>08g00 – 11g30</w:t>
            </w:r>
          </w:p>
        </w:tc>
        <w:tc>
          <w:tcPr>
            <w:tcW w:w="1582" w:type="pct"/>
            <w:shd w:val="clear" w:color="auto" w:fill="EEECE1"/>
            <w:tcMar>
              <w:top w:w="0" w:type="dxa"/>
              <w:left w:w="108" w:type="dxa"/>
              <w:bottom w:w="0" w:type="dxa"/>
              <w:right w:w="108" w:type="dxa"/>
            </w:tcMar>
            <w:vAlign w:val="center"/>
          </w:tcPr>
          <w:p w14:paraId="108ADC8E" w14:textId="6CD9DF8B" w:rsidR="000872FF" w:rsidRPr="00506C54" w:rsidRDefault="000872FF" w:rsidP="000872FF">
            <w:pPr>
              <w:jc w:val="both"/>
              <w:rPr>
                <w:sz w:val="25"/>
                <w:szCs w:val="25"/>
                <w:lang w:val="nl-NL"/>
              </w:rPr>
            </w:pPr>
            <w:r w:rsidRPr="00506C54">
              <w:rPr>
                <w:sz w:val="25"/>
                <w:szCs w:val="25"/>
                <w:lang w:val="nl-NL"/>
              </w:rPr>
              <w:t>Hội nghị đánh giá, tổng kết Chiến lược phát triển Trường Đại học Nông Lâm TP.HCM giai đoạn 2021 – 2025, tầm nhìn đến năm 2035 và triển khai kế hoạch Xây dựng chiến lược phát triển giai đoạn 2026 – 2030, tầm nhìn đến năm 2045</w:t>
            </w:r>
          </w:p>
        </w:tc>
        <w:tc>
          <w:tcPr>
            <w:tcW w:w="1554" w:type="pct"/>
            <w:shd w:val="clear" w:color="auto" w:fill="EEECE1"/>
            <w:tcMar>
              <w:top w:w="0" w:type="dxa"/>
              <w:left w:w="108" w:type="dxa"/>
              <w:bottom w:w="0" w:type="dxa"/>
              <w:right w:w="108" w:type="dxa"/>
            </w:tcMar>
            <w:vAlign w:val="center"/>
          </w:tcPr>
          <w:p w14:paraId="3A3BEA36" w14:textId="19551391" w:rsidR="000872FF" w:rsidRPr="00506C54" w:rsidRDefault="000872FF" w:rsidP="000872FF">
            <w:pPr>
              <w:jc w:val="both"/>
              <w:rPr>
                <w:sz w:val="25"/>
                <w:szCs w:val="25"/>
                <w:lang w:val="nl-NL"/>
              </w:rPr>
            </w:pPr>
            <w:r>
              <w:rPr>
                <w:sz w:val="25"/>
                <w:szCs w:val="25"/>
                <w:lang w:val="nl-NL"/>
              </w:rPr>
              <w:t xml:space="preserve">Đảng ủy, </w:t>
            </w:r>
            <w:r w:rsidRPr="00506C54">
              <w:rPr>
                <w:sz w:val="25"/>
                <w:szCs w:val="25"/>
                <w:lang w:val="nl-NL"/>
              </w:rPr>
              <w:t>Ban Giám hiệu, Chi ủy các chi bộ, Lãnh đạo các đơn vị và Bộ môn thuộc Khoa;</w:t>
            </w:r>
            <w:r>
              <w:rPr>
                <w:sz w:val="25"/>
                <w:szCs w:val="25"/>
                <w:lang w:val="nl-NL"/>
              </w:rPr>
              <w:t xml:space="preserve"> Các thầy cô GS, PGS, TS, NGUT;</w:t>
            </w:r>
            <w:r w:rsidRPr="00506C54">
              <w:rPr>
                <w:sz w:val="25"/>
                <w:szCs w:val="25"/>
                <w:lang w:val="nl-NL"/>
              </w:rPr>
              <w:t xml:space="preserve"> Khách mời; Phòng QLCL-KSNB</w:t>
            </w:r>
          </w:p>
        </w:tc>
        <w:tc>
          <w:tcPr>
            <w:tcW w:w="426" w:type="pct"/>
            <w:shd w:val="clear" w:color="auto" w:fill="EEECE1"/>
            <w:vAlign w:val="center"/>
          </w:tcPr>
          <w:p w14:paraId="2794DD0E" w14:textId="583E82AE" w:rsidR="000872FF" w:rsidRPr="00506C54" w:rsidRDefault="000872FF" w:rsidP="000872FF">
            <w:pPr>
              <w:jc w:val="center"/>
              <w:rPr>
                <w:sz w:val="25"/>
                <w:szCs w:val="25"/>
                <w:lang w:val="nl-NL"/>
              </w:rPr>
            </w:pPr>
            <w:r w:rsidRPr="00506C54">
              <w:rPr>
                <w:sz w:val="25"/>
                <w:szCs w:val="25"/>
                <w:lang w:val="nl-NL"/>
              </w:rPr>
              <w:t>NTToàn</w:t>
            </w:r>
          </w:p>
        </w:tc>
        <w:tc>
          <w:tcPr>
            <w:tcW w:w="349" w:type="pct"/>
            <w:shd w:val="clear" w:color="auto" w:fill="EEECE1"/>
            <w:vAlign w:val="center"/>
          </w:tcPr>
          <w:p w14:paraId="14F127D9" w14:textId="4DFA065C" w:rsidR="000872FF" w:rsidRPr="00506C54" w:rsidRDefault="000872FF" w:rsidP="000872FF">
            <w:pPr>
              <w:jc w:val="center"/>
              <w:rPr>
                <w:sz w:val="25"/>
                <w:szCs w:val="25"/>
                <w:lang w:val="nl-NL"/>
              </w:rPr>
            </w:pPr>
            <w:r w:rsidRPr="00506C54">
              <w:rPr>
                <w:sz w:val="25"/>
                <w:szCs w:val="25"/>
                <w:lang w:val="nl-NL"/>
              </w:rPr>
              <w:t>Hội trường Phượng Vỹ</w:t>
            </w:r>
          </w:p>
        </w:tc>
      </w:tr>
      <w:tr w:rsidR="000872FF" w:rsidRPr="00506C54" w14:paraId="50D211C7" w14:textId="77777777" w:rsidTr="00E32EB2">
        <w:trPr>
          <w:trHeight w:val="410"/>
          <w:jc w:val="center"/>
        </w:trPr>
        <w:tc>
          <w:tcPr>
            <w:tcW w:w="246" w:type="pct"/>
            <w:shd w:val="clear" w:color="auto" w:fill="auto"/>
            <w:tcMar>
              <w:top w:w="0" w:type="dxa"/>
              <w:left w:w="108" w:type="dxa"/>
              <w:bottom w:w="0" w:type="dxa"/>
              <w:right w:w="108" w:type="dxa"/>
            </w:tcMar>
            <w:vAlign w:val="center"/>
          </w:tcPr>
          <w:p w14:paraId="392DEE28" w14:textId="746D235F" w:rsidR="000872FF" w:rsidRPr="00506C54" w:rsidRDefault="000872FF" w:rsidP="000872FF">
            <w:pPr>
              <w:jc w:val="center"/>
              <w:rPr>
                <w:b/>
                <w:sz w:val="25"/>
                <w:szCs w:val="25"/>
              </w:rPr>
            </w:pPr>
            <w:r w:rsidRPr="00506C54">
              <w:rPr>
                <w:b/>
                <w:sz w:val="25"/>
                <w:szCs w:val="25"/>
              </w:rPr>
              <w:t>Bảy</w:t>
            </w:r>
          </w:p>
        </w:tc>
        <w:tc>
          <w:tcPr>
            <w:tcW w:w="261" w:type="pct"/>
            <w:shd w:val="clear" w:color="auto" w:fill="auto"/>
            <w:tcMar>
              <w:top w:w="0" w:type="dxa"/>
              <w:left w:w="108" w:type="dxa"/>
              <w:bottom w:w="0" w:type="dxa"/>
              <w:right w:w="108" w:type="dxa"/>
            </w:tcMar>
            <w:vAlign w:val="center"/>
          </w:tcPr>
          <w:p w14:paraId="321647B4" w14:textId="64362BD7" w:rsidR="000872FF" w:rsidRPr="00506C54" w:rsidRDefault="000872FF" w:rsidP="000872FF">
            <w:pPr>
              <w:jc w:val="center"/>
              <w:rPr>
                <w:b/>
                <w:bCs/>
                <w:i/>
                <w:iCs/>
                <w:sz w:val="25"/>
                <w:szCs w:val="25"/>
              </w:rPr>
            </w:pPr>
            <w:r w:rsidRPr="00506C54">
              <w:rPr>
                <w:b/>
                <w:bCs/>
                <w:i/>
                <w:iCs/>
                <w:sz w:val="25"/>
                <w:szCs w:val="25"/>
              </w:rPr>
              <w:t>20</w:t>
            </w:r>
          </w:p>
        </w:tc>
        <w:tc>
          <w:tcPr>
            <w:tcW w:w="582" w:type="pct"/>
            <w:shd w:val="clear" w:color="auto" w:fill="auto"/>
            <w:tcMar>
              <w:top w:w="0" w:type="dxa"/>
              <w:left w:w="108" w:type="dxa"/>
              <w:bottom w:w="0" w:type="dxa"/>
              <w:right w:w="108" w:type="dxa"/>
            </w:tcMar>
            <w:vAlign w:val="center"/>
          </w:tcPr>
          <w:p w14:paraId="1BC98FB2" w14:textId="4ECC55E3" w:rsidR="000872FF" w:rsidRPr="00506C54" w:rsidRDefault="000872FF" w:rsidP="000872FF">
            <w:pPr>
              <w:jc w:val="center"/>
              <w:rPr>
                <w:sz w:val="25"/>
                <w:szCs w:val="25"/>
              </w:rPr>
            </w:pPr>
          </w:p>
        </w:tc>
        <w:tc>
          <w:tcPr>
            <w:tcW w:w="1582" w:type="pct"/>
            <w:shd w:val="clear" w:color="auto" w:fill="auto"/>
            <w:tcMar>
              <w:top w:w="0" w:type="dxa"/>
              <w:left w:w="108" w:type="dxa"/>
              <w:bottom w:w="0" w:type="dxa"/>
              <w:right w:w="108" w:type="dxa"/>
            </w:tcMar>
            <w:vAlign w:val="center"/>
          </w:tcPr>
          <w:p w14:paraId="1E9A6832" w14:textId="2E4D1A94" w:rsidR="000872FF" w:rsidRPr="00506C54" w:rsidRDefault="000872FF" w:rsidP="000872FF">
            <w:pPr>
              <w:jc w:val="both"/>
              <w:rPr>
                <w:sz w:val="25"/>
                <w:szCs w:val="25"/>
                <w:lang w:val="nl-NL"/>
              </w:rPr>
            </w:pPr>
          </w:p>
        </w:tc>
        <w:tc>
          <w:tcPr>
            <w:tcW w:w="1554" w:type="pct"/>
            <w:shd w:val="clear" w:color="auto" w:fill="auto"/>
            <w:tcMar>
              <w:top w:w="0" w:type="dxa"/>
              <w:left w:w="108" w:type="dxa"/>
              <w:bottom w:w="0" w:type="dxa"/>
              <w:right w:w="108" w:type="dxa"/>
            </w:tcMar>
            <w:vAlign w:val="center"/>
          </w:tcPr>
          <w:p w14:paraId="249C1969" w14:textId="7D1E91C3" w:rsidR="000872FF" w:rsidRPr="00506C54" w:rsidRDefault="000872FF" w:rsidP="000872FF">
            <w:pPr>
              <w:jc w:val="both"/>
              <w:rPr>
                <w:sz w:val="25"/>
                <w:szCs w:val="25"/>
              </w:rPr>
            </w:pPr>
          </w:p>
        </w:tc>
        <w:tc>
          <w:tcPr>
            <w:tcW w:w="426" w:type="pct"/>
            <w:shd w:val="clear" w:color="auto" w:fill="auto"/>
            <w:vAlign w:val="center"/>
          </w:tcPr>
          <w:p w14:paraId="1387A36B" w14:textId="47E31C19" w:rsidR="000872FF" w:rsidRPr="00506C54" w:rsidRDefault="000872FF" w:rsidP="000872FF">
            <w:pPr>
              <w:jc w:val="center"/>
              <w:rPr>
                <w:sz w:val="25"/>
                <w:szCs w:val="25"/>
              </w:rPr>
            </w:pPr>
          </w:p>
        </w:tc>
        <w:tc>
          <w:tcPr>
            <w:tcW w:w="349" w:type="pct"/>
            <w:shd w:val="clear" w:color="auto" w:fill="auto"/>
            <w:vAlign w:val="center"/>
          </w:tcPr>
          <w:p w14:paraId="55950448" w14:textId="4F8BF92D" w:rsidR="000872FF" w:rsidRPr="00506C54" w:rsidRDefault="000872FF" w:rsidP="000872FF">
            <w:pPr>
              <w:jc w:val="center"/>
              <w:rPr>
                <w:sz w:val="25"/>
                <w:szCs w:val="25"/>
              </w:rPr>
            </w:pPr>
          </w:p>
        </w:tc>
      </w:tr>
      <w:tr w:rsidR="000872FF" w:rsidRPr="00506C54" w14:paraId="4F67AA7B" w14:textId="77777777" w:rsidTr="00E32EB2">
        <w:trPr>
          <w:trHeight w:val="410"/>
          <w:jc w:val="center"/>
        </w:trPr>
        <w:tc>
          <w:tcPr>
            <w:tcW w:w="246" w:type="pct"/>
            <w:shd w:val="clear" w:color="auto" w:fill="EEECE1"/>
            <w:tcMar>
              <w:top w:w="0" w:type="dxa"/>
              <w:left w:w="108" w:type="dxa"/>
              <w:bottom w:w="0" w:type="dxa"/>
              <w:right w:w="108" w:type="dxa"/>
            </w:tcMar>
            <w:vAlign w:val="center"/>
          </w:tcPr>
          <w:p w14:paraId="7F5017D0" w14:textId="77777777" w:rsidR="000872FF" w:rsidRPr="00506C54" w:rsidRDefault="000872FF" w:rsidP="000872FF">
            <w:pPr>
              <w:jc w:val="center"/>
              <w:rPr>
                <w:sz w:val="25"/>
                <w:szCs w:val="25"/>
              </w:rPr>
            </w:pPr>
            <w:r w:rsidRPr="00506C54">
              <w:rPr>
                <w:b/>
                <w:sz w:val="25"/>
                <w:szCs w:val="25"/>
              </w:rPr>
              <w:t>CN</w:t>
            </w:r>
          </w:p>
        </w:tc>
        <w:tc>
          <w:tcPr>
            <w:tcW w:w="261" w:type="pct"/>
            <w:shd w:val="clear" w:color="auto" w:fill="EEECE1"/>
            <w:tcMar>
              <w:top w:w="0" w:type="dxa"/>
              <w:left w:w="108" w:type="dxa"/>
              <w:bottom w:w="0" w:type="dxa"/>
              <w:right w:w="108" w:type="dxa"/>
            </w:tcMar>
            <w:vAlign w:val="center"/>
          </w:tcPr>
          <w:p w14:paraId="3EAE81F8" w14:textId="6FE39CFA" w:rsidR="000872FF" w:rsidRPr="00506C54" w:rsidRDefault="000872FF" w:rsidP="000872FF">
            <w:pPr>
              <w:jc w:val="center"/>
              <w:rPr>
                <w:b/>
                <w:bCs/>
                <w:i/>
                <w:iCs/>
                <w:sz w:val="25"/>
                <w:szCs w:val="25"/>
              </w:rPr>
            </w:pPr>
            <w:r w:rsidRPr="00506C54">
              <w:rPr>
                <w:b/>
                <w:bCs/>
                <w:i/>
                <w:iCs/>
                <w:sz w:val="25"/>
                <w:szCs w:val="25"/>
              </w:rPr>
              <w:t>21</w:t>
            </w:r>
          </w:p>
        </w:tc>
        <w:tc>
          <w:tcPr>
            <w:tcW w:w="582" w:type="pct"/>
            <w:shd w:val="clear" w:color="auto" w:fill="EEECE1"/>
            <w:tcMar>
              <w:top w:w="0" w:type="dxa"/>
              <w:left w:w="108" w:type="dxa"/>
              <w:bottom w:w="0" w:type="dxa"/>
              <w:right w:w="108" w:type="dxa"/>
            </w:tcMar>
            <w:vAlign w:val="center"/>
          </w:tcPr>
          <w:p w14:paraId="47BCE73A" w14:textId="0CCE50EB" w:rsidR="000872FF" w:rsidRPr="00506C54" w:rsidRDefault="000872FF" w:rsidP="000872FF">
            <w:pPr>
              <w:jc w:val="center"/>
              <w:rPr>
                <w:sz w:val="25"/>
                <w:szCs w:val="25"/>
              </w:rPr>
            </w:pPr>
          </w:p>
        </w:tc>
        <w:tc>
          <w:tcPr>
            <w:tcW w:w="1582" w:type="pct"/>
            <w:shd w:val="clear" w:color="auto" w:fill="EEECE1"/>
            <w:tcMar>
              <w:top w:w="0" w:type="dxa"/>
              <w:left w:w="108" w:type="dxa"/>
              <w:bottom w:w="0" w:type="dxa"/>
              <w:right w:w="108" w:type="dxa"/>
            </w:tcMar>
            <w:vAlign w:val="center"/>
          </w:tcPr>
          <w:p w14:paraId="34FF77A2" w14:textId="52A39179" w:rsidR="000872FF" w:rsidRPr="00506C54" w:rsidRDefault="000872FF" w:rsidP="000872FF">
            <w:pPr>
              <w:jc w:val="both"/>
              <w:rPr>
                <w:i/>
                <w:iCs/>
                <w:sz w:val="25"/>
                <w:szCs w:val="25"/>
              </w:rPr>
            </w:pPr>
          </w:p>
        </w:tc>
        <w:tc>
          <w:tcPr>
            <w:tcW w:w="1554" w:type="pct"/>
            <w:shd w:val="clear" w:color="auto" w:fill="EEECE1"/>
            <w:tcMar>
              <w:top w:w="0" w:type="dxa"/>
              <w:left w:w="108" w:type="dxa"/>
              <w:bottom w:w="0" w:type="dxa"/>
              <w:right w:w="108" w:type="dxa"/>
            </w:tcMar>
            <w:vAlign w:val="center"/>
          </w:tcPr>
          <w:p w14:paraId="479D5A57" w14:textId="755A4EBA" w:rsidR="000872FF" w:rsidRPr="00506C54" w:rsidRDefault="000872FF" w:rsidP="000872FF">
            <w:pPr>
              <w:jc w:val="both"/>
              <w:rPr>
                <w:sz w:val="25"/>
                <w:szCs w:val="25"/>
              </w:rPr>
            </w:pPr>
          </w:p>
        </w:tc>
        <w:tc>
          <w:tcPr>
            <w:tcW w:w="426" w:type="pct"/>
            <w:shd w:val="clear" w:color="auto" w:fill="EEECE1"/>
            <w:vAlign w:val="center"/>
          </w:tcPr>
          <w:p w14:paraId="7A9FA94C" w14:textId="1DD0FBD8" w:rsidR="000872FF" w:rsidRPr="00506C54" w:rsidRDefault="000872FF" w:rsidP="000872FF">
            <w:pPr>
              <w:jc w:val="center"/>
              <w:rPr>
                <w:sz w:val="25"/>
                <w:szCs w:val="25"/>
              </w:rPr>
            </w:pPr>
          </w:p>
        </w:tc>
        <w:tc>
          <w:tcPr>
            <w:tcW w:w="349" w:type="pct"/>
            <w:shd w:val="clear" w:color="auto" w:fill="EEECE1"/>
            <w:vAlign w:val="center"/>
          </w:tcPr>
          <w:p w14:paraId="5A2EC5D0" w14:textId="74E55A95" w:rsidR="000872FF" w:rsidRPr="00506C54" w:rsidRDefault="000872FF" w:rsidP="000872FF">
            <w:pPr>
              <w:jc w:val="center"/>
              <w:rPr>
                <w:sz w:val="25"/>
                <w:szCs w:val="25"/>
              </w:rPr>
            </w:pPr>
          </w:p>
        </w:tc>
      </w:tr>
    </w:tbl>
    <w:p w14:paraId="57041C6E" w14:textId="77777777" w:rsidR="009D3CEF" w:rsidRPr="00506C54" w:rsidRDefault="009D3CEF">
      <w:pPr>
        <w:rPr>
          <w:sz w:val="25"/>
          <w:szCs w:val="25"/>
        </w:rPr>
      </w:pPr>
    </w:p>
    <w:p w14:paraId="73B24CA5" w14:textId="3C748487" w:rsidR="00B11484" w:rsidRDefault="00B11484" w:rsidP="00D11B5F">
      <w:pPr>
        <w:spacing w:before="120"/>
        <w:jc w:val="both"/>
        <w:rPr>
          <w:bCs/>
          <w:iCs/>
          <w:sz w:val="25"/>
          <w:szCs w:val="25"/>
        </w:rPr>
      </w:pPr>
      <w:r>
        <w:rPr>
          <w:b/>
          <w:i/>
          <w:sz w:val="25"/>
          <w:szCs w:val="25"/>
        </w:rPr>
        <w:lastRenderedPageBreak/>
        <w:t>Lịch công tác của Ban Giám hiệu:</w:t>
      </w:r>
      <w:r>
        <w:rPr>
          <w:bCs/>
          <w:iCs/>
          <w:sz w:val="25"/>
          <w:szCs w:val="25"/>
        </w:rPr>
        <w:t xml:space="preserve"> </w:t>
      </w:r>
      <w:r w:rsidR="00BF04F7">
        <w:rPr>
          <w:bCs/>
          <w:iCs/>
          <w:sz w:val="25"/>
          <w:szCs w:val="25"/>
        </w:rPr>
        <w:t>Thầy TĐLý đi công tác tại Phân hiệu Ninh Thuận vào ngày 19 – 20/9/2025</w:t>
      </w:r>
    </w:p>
    <w:p w14:paraId="540DA42E" w14:textId="286CDEF6" w:rsidR="00D11B5F" w:rsidRPr="00506C54" w:rsidRDefault="00D11B5F" w:rsidP="00D11B5F">
      <w:pPr>
        <w:spacing w:before="120"/>
        <w:jc w:val="both"/>
        <w:rPr>
          <w:sz w:val="25"/>
          <w:szCs w:val="25"/>
        </w:rPr>
      </w:pPr>
      <w:r w:rsidRPr="00506C54">
        <w:rPr>
          <w:b/>
          <w:i/>
          <w:sz w:val="25"/>
          <w:szCs w:val="25"/>
        </w:rPr>
        <w:t>Ghi chú:</w:t>
      </w:r>
      <w:r w:rsidRPr="00506C54">
        <w:rPr>
          <w:i/>
          <w:sz w:val="25"/>
          <w:szCs w:val="25"/>
        </w:rPr>
        <w:t xml:space="preserve"> Lịch công tác thay giấy mời. Kính đề nghị các đơn vị, cá nhân liên quan lưu ý tham dự đầy đủ và đúng giờ.</w:t>
      </w:r>
    </w:p>
    <w:p w14:paraId="791F2045" w14:textId="2E469781" w:rsidR="00A71818" w:rsidRPr="00506C54" w:rsidRDefault="00A71818" w:rsidP="00D11B5F">
      <w:pPr>
        <w:spacing w:before="120"/>
        <w:jc w:val="both"/>
        <w:rPr>
          <w:sz w:val="25"/>
          <w:szCs w:val="25"/>
        </w:rPr>
      </w:pPr>
    </w:p>
    <w:sectPr w:rsidR="00A71818" w:rsidRPr="00506C54" w:rsidSect="00BE4770">
      <w:headerReference w:type="default" r:id="rId7"/>
      <w:pgSz w:w="16840" w:h="11907" w:orient="landscape"/>
      <w:pgMar w:top="720" w:right="1008" w:bottom="547"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4415" w14:textId="77777777" w:rsidR="007A0F0E" w:rsidRDefault="007A0F0E">
      <w:r>
        <w:separator/>
      </w:r>
    </w:p>
  </w:endnote>
  <w:endnote w:type="continuationSeparator" w:id="0">
    <w:p w14:paraId="399CBA4A" w14:textId="77777777" w:rsidR="007A0F0E" w:rsidRDefault="007A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C4F9" w14:textId="77777777" w:rsidR="007A0F0E" w:rsidRDefault="007A0F0E">
      <w:r>
        <w:separator/>
      </w:r>
    </w:p>
  </w:footnote>
  <w:footnote w:type="continuationSeparator" w:id="0">
    <w:p w14:paraId="451AA4DA" w14:textId="77777777" w:rsidR="007A0F0E" w:rsidRDefault="007A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E357" w14:textId="77777777" w:rsidR="00AF1164" w:rsidRDefault="00AF1164" w:rsidP="002C2ACB">
    <w:pPr>
      <w:pBdr>
        <w:top w:val="nil"/>
        <w:left w:val="nil"/>
        <w:bottom w:val="nil"/>
        <w:right w:val="nil"/>
        <w:between w:val="nil"/>
      </w:pBdr>
      <w:tabs>
        <w:tab w:val="right" w:pos="14760"/>
      </w:tabs>
      <w:rPr>
        <w:color w:val="000000"/>
        <w:sz w:val="25"/>
        <w:szCs w:val="25"/>
      </w:rPr>
    </w:pPr>
  </w:p>
  <w:p w14:paraId="1A056563" w14:textId="774BAFF6" w:rsidR="009D3CEF" w:rsidRPr="007B5C92" w:rsidRDefault="00904B9F" w:rsidP="002C2ACB">
    <w:pPr>
      <w:pBdr>
        <w:top w:val="nil"/>
        <w:left w:val="nil"/>
        <w:bottom w:val="nil"/>
        <w:right w:val="nil"/>
        <w:between w:val="nil"/>
      </w:pBdr>
      <w:tabs>
        <w:tab w:val="right" w:pos="14760"/>
      </w:tabs>
      <w:rPr>
        <w:color w:val="000000"/>
        <w:sz w:val="25"/>
        <w:szCs w:val="25"/>
      </w:rPr>
    </w:pPr>
    <w:r w:rsidRPr="007B5C92">
      <w:rPr>
        <w:color w:val="000000"/>
        <w:sz w:val="25"/>
        <w:szCs w:val="25"/>
      </w:rPr>
      <w:t xml:space="preserve">Số: </w:t>
    </w:r>
    <w:r w:rsidR="0045738E">
      <w:rPr>
        <w:color w:val="000000"/>
        <w:sz w:val="25"/>
        <w:szCs w:val="25"/>
      </w:rPr>
      <w:t>3</w:t>
    </w:r>
    <w:r w:rsidR="006356DE">
      <w:rPr>
        <w:color w:val="000000"/>
        <w:sz w:val="25"/>
        <w:szCs w:val="25"/>
      </w:rPr>
      <w:t>8</w:t>
    </w:r>
    <w:r w:rsidRPr="007B5C92">
      <w:rPr>
        <w:color w:val="000000"/>
        <w:sz w:val="25"/>
        <w:szCs w:val="25"/>
      </w:rPr>
      <w:t>/202</w:t>
    </w:r>
    <w:r w:rsidR="0078421E">
      <w:rPr>
        <w:color w:val="000000"/>
        <w:sz w:val="25"/>
        <w:szCs w:val="25"/>
      </w:rPr>
      <w:t>5</w:t>
    </w:r>
    <w:r w:rsidRPr="007B5C92">
      <w:rPr>
        <w:color w:val="000000"/>
        <w:sz w:val="25"/>
        <w:szCs w:val="25"/>
      </w:rPr>
      <w:t>/HC</w:t>
    </w:r>
    <w:r w:rsidR="00AF1164">
      <w:rPr>
        <w:color w:val="000000"/>
        <w:sz w:val="25"/>
        <w:szCs w:val="25"/>
      </w:rPr>
      <w:tab/>
    </w:r>
    <w:r w:rsidR="000967A5">
      <w:rPr>
        <w:color w:val="000000"/>
        <w:sz w:val="25"/>
        <w:szCs w:val="25"/>
      </w:rPr>
      <w:t>10:30 AM Tuesday, September 16,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EF"/>
    <w:rsid w:val="00002B11"/>
    <w:rsid w:val="00003180"/>
    <w:rsid w:val="00004184"/>
    <w:rsid w:val="000045DC"/>
    <w:rsid w:val="00005B7C"/>
    <w:rsid w:val="000061FC"/>
    <w:rsid w:val="000070A0"/>
    <w:rsid w:val="00010E4C"/>
    <w:rsid w:val="00011105"/>
    <w:rsid w:val="00021837"/>
    <w:rsid w:val="00026879"/>
    <w:rsid w:val="00030346"/>
    <w:rsid w:val="000306E8"/>
    <w:rsid w:val="000330D6"/>
    <w:rsid w:val="00035B85"/>
    <w:rsid w:val="00040E7E"/>
    <w:rsid w:val="000410AB"/>
    <w:rsid w:val="00042D62"/>
    <w:rsid w:val="00043D99"/>
    <w:rsid w:val="0004530E"/>
    <w:rsid w:val="00046AEA"/>
    <w:rsid w:val="00046C17"/>
    <w:rsid w:val="00046D04"/>
    <w:rsid w:val="00050AA6"/>
    <w:rsid w:val="0005639E"/>
    <w:rsid w:val="00060AC5"/>
    <w:rsid w:val="000642AA"/>
    <w:rsid w:val="0006568E"/>
    <w:rsid w:val="00066DFE"/>
    <w:rsid w:val="00070BE8"/>
    <w:rsid w:val="00071736"/>
    <w:rsid w:val="0007444D"/>
    <w:rsid w:val="0007489E"/>
    <w:rsid w:val="000759A4"/>
    <w:rsid w:val="00077B9B"/>
    <w:rsid w:val="00077FFE"/>
    <w:rsid w:val="00080E90"/>
    <w:rsid w:val="00082893"/>
    <w:rsid w:val="00083BFB"/>
    <w:rsid w:val="00085944"/>
    <w:rsid w:val="000872FF"/>
    <w:rsid w:val="00091A40"/>
    <w:rsid w:val="000929D6"/>
    <w:rsid w:val="0009504B"/>
    <w:rsid w:val="0009663B"/>
    <w:rsid w:val="000967A5"/>
    <w:rsid w:val="000A2695"/>
    <w:rsid w:val="000A3478"/>
    <w:rsid w:val="000A65A9"/>
    <w:rsid w:val="000A7042"/>
    <w:rsid w:val="000B248B"/>
    <w:rsid w:val="000B349C"/>
    <w:rsid w:val="000B7B4E"/>
    <w:rsid w:val="000C0385"/>
    <w:rsid w:val="000C04BF"/>
    <w:rsid w:val="000C065E"/>
    <w:rsid w:val="000C24F5"/>
    <w:rsid w:val="000C3A9A"/>
    <w:rsid w:val="000C6405"/>
    <w:rsid w:val="000D069D"/>
    <w:rsid w:val="000D0D99"/>
    <w:rsid w:val="000D229B"/>
    <w:rsid w:val="000D2C98"/>
    <w:rsid w:val="000D3CAB"/>
    <w:rsid w:val="000D548B"/>
    <w:rsid w:val="000E0434"/>
    <w:rsid w:val="000E0B19"/>
    <w:rsid w:val="000E1745"/>
    <w:rsid w:val="000E26E2"/>
    <w:rsid w:val="000E47AC"/>
    <w:rsid w:val="000E4BC9"/>
    <w:rsid w:val="000E54F3"/>
    <w:rsid w:val="000E5FC0"/>
    <w:rsid w:val="000E610C"/>
    <w:rsid w:val="000E65B2"/>
    <w:rsid w:val="000E738A"/>
    <w:rsid w:val="000F07C8"/>
    <w:rsid w:val="000F17B9"/>
    <w:rsid w:val="000F5904"/>
    <w:rsid w:val="0010401A"/>
    <w:rsid w:val="00105674"/>
    <w:rsid w:val="0010581F"/>
    <w:rsid w:val="001108B9"/>
    <w:rsid w:val="0011474A"/>
    <w:rsid w:val="001150E8"/>
    <w:rsid w:val="00115957"/>
    <w:rsid w:val="00115B33"/>
    <w:rsid w:val="00117049"/>
    <w:rsid w:val="0011750B"/>
    <w:rsid w:val="00117A1B"/>
    <w:rsid w:val="00120A2F"/>
    <w:rsid w:val="00121112"/>
    <w:rsid w:val="001223B8"/>
    <w:rsid w:val="00122E8E"/>
    <w:rsid w:val="00131C8A"/>
    <w:rsid w:val="00131E77"/>
    <w:rsid w:val="001322A0"/>
    <w:rsid w:val="00133FC3"/>
    <w:rsid w:val="00134E89"/>
    <w:rsid w:val="00135796"/>
    <w:rsid w:val="00135BEA"/>
    <w:rsid w:val="00140FCF"/>
    <w:rsid w:val="0014170A"/>
    <w:rsid w:val="00141E80"/>
    <w:rsid w:val="00142D72"/>
    <w:rsid w:val="00144764"/>
    <w:rsid w:val="001506D4"/>
    <w:rsid w:val="00152CC2"/>
    <w:rsid w:val="00154651"/>
    <w:rsid w:val="001601F3"/>
    <w:rsid w:val="001604E3"/>
    <w:rsid w:val="0016457B"/>
    <w:rsid w:val="001647C0"/>
    <w:rsid w:val="00164B31"/>
    <w:rsid w:val="00164CFA"/>
    <w:rsid w:val="001658F3"/>
    <w:rsid w:val="00165AF4"/>
    <w:rsid w:val="0016641E"/>
    <w:rsid w:val="00166B7F"/>
    <w:rsid w:val="00170DED"/>
    <w:rsid w:val="001734F6"/>
    <w:rsid w:val="00173A05"/>
    <w:rsid w:val="001743E4"/>
    <w:rsid w:val="001773E6"/>
    <w:rsid w:val="0018377C"/>
    <w:rsid w:val="00183B17"/>
    <w:rsid w:val="001860B9"/>
    <w:rsid w:val="0019315E"/>
    <w:rsid w:val="0019413C"/>
    <w:rsid w:val="001964F8"/>
    <w:rsid w:val="0019729F"/>
    <w:rsid w:val="001A0353"/>
    <w:rsid w:val="001A30EA"/>
    <w:rsid w:val="001A3E2F"/>
    <w:rsid w:val="001B04CE"/>
    <w:rsid w:val="001B051A"/>
    <w:rsid w:val="001B19D5"/>
    <w:rsid w:val="001B1BFD"/>
    <w:rsid w:val="001B1EF5"/>
    <w:rsid w:val="001B1F4E"/>
    <w:rsid w:val="001B4343"/>
    <w:rsid w:val="001B46B1"/>
    <w:rsid w:val="001B609B"/>
    <w:rsid w:val="001B6E3F"/>
    <w:rsid w:val="001C00D9"/>
    <w:rsid w:val="001C054C"/>
    <w:rsid w:val="001C082C"/>
    <w:rsid w:val="001C2AB8"/>
    <w:rsid w:val="001C3161"/>
    <w:rsid w:val="001C32D4"/>
    <w:rsid w:val="001C3733"/>
    <w:rsid w:val="001C3E59"/>
    <w:rsid w:val="001C3FC3"/>
    <w:rsid w:val="001C6137"/>
    <w:rsid w:val="001C6DF5"/>
    <w:rsid w:val="001D0CF2"/>
    <w:rsid w:val="001D4529"/>
    <w:rsid w:val="001D48FD"/>
    <w:rsid w:val="001D6766"/>
    <w:rsid w:val="001E35DE"/>
    <w:rsid w:val="001E3F50"/>
    <w:rsid w:val="001E410E"/>
    <w:rsid w:val="001E761D"/>
    <w:rsid w:val="001E7BE8"/>
    <w:rsid w:val="001F0A23"/>
    <w:rsid w:val="001F292D"/>
    <w:rsid w:val="001F343E"/>
    <w:rsid w:val="001F3442"/>
    <w:rsid w:val="001F77E5"/>
    <w:rsid w:val="00200FAD"/>
    <w:rsid w:val="00202551"/>
    <w:rsid w:val="00202F40"/>
    <w:rsid w:val="0020593E"/>
    <w:rsid w:val="00205E68"/>
    <w:rsid w:val="002069AD"/>
    <w:rsid w:val="002134B3"/>
    <w:rsid w:val="00214A53"/>
    <w:rsid w:val="002213A5"/>
    <w:rsid w:val="00221561"/>
    <w:rsid w:val="00221C56"/>
    <w:rsid w:val="00222FD0"/>
    <w:rsid w:val="00223C19"/>
    <w:rsid w:val="00230818"/>
    <w:rsid w:val="002356F6"/>
    <w:rsid w:val="0023594D"/>
    <w:rsid w:val="0023639B"/>
    <w:rsid w:val="00240368"/>
    <w:rsid w:val="00241912"/>
    <w:rsid w:val="002420C1"/>
    <w:rsid w:val="0024465C"/>
    <w:rsid w:val="002460DE"/>
    <w:rsid w:val="00252FB1"/>
    <w:rsid w:val="0025512C"/>
    <w:rsid w:val="00255FC9"/>
    <w:rsid w:val="00257998"/>
    <w:rsid w:val="00261B0B"/>
    <w:rsid w:val="00263162"/>
    <w:rsid w:val="002636AE"/>
    <w:rsid w:val="00265150"/>
    <w:rsid w:val="00265D1D"/>
    <w:rsid w:val="002700B0"/>
    <w:rsid w:val="00272FFC"/>
    <w:rsid w:val="002739A6"/>
    <w:rsid w:val="002742EF"/>
    <w:rsid w:val="00276E73"/>
    <w:rsid w:val="00277435"/>
    <w:rsid w:val="00284570"/>
    <w:rsid w:val="00285075"/>
    <w:rsid w:val="00285393"/>
    <w:rsid w:val="002859BD"/>
    <w:rsid w:val="00285DA5"/>
    <w:rsid w:val="0028666A"/>
    <w:rsid w:val="002879FC"/>
    <w:rsid w:val="00291BA3"/>
    <w:rsid w:val="00291F9E"/>
    <w:rsid w:val="0029419F"/>
    <w:rsid w:val="0029513C"/>
    <w:rsid w:val="002962A0"/>
    <w:rsid w:val="002A2D59"/>
    <w:rsid w:val="002A7AA2"/>
    <w:rsid w:val="002B236C"/>
    <w:rsid w:val="002B3AD6"/>
    <w:rsid w:val="002B4B50"/>
    <w:rsid w:val="002B64E0"/>
    <w:rsid w:val="002C2015"/>
    <w:rsid w:val="002C2ACB"/>
    <w:rsid w:val="002C7519"/>
    <w:rsid w:val="002C76B0"/>
    <w:rsid w:val="002D0DB9"/>
    <w:rsid w:val="002D11DC"/>
    <w:rsid w:val="002D197F"/>
    <w:rsid w:val="002D1FDA"/>
    <w:rsid w:val="002D3E82"/>
    <w:rsid w:val="002D4591"/>
    <w:rsid w:val="002D48AA"/>
    <w:rsid w:val="002D5A02"/>
    <w:rsid w:val="002D782C"/>
    <w:rsid w:val="002D7E2C"/>
    <w:rsid w:val="002E290E"/>
    <w:rsid w:val="002E6522"/>
    <w:rsid w:val="002F06BD"/>
    <w:rsid w:val="002F353B"/>
    <w:rsid w:val="002F4BD6"/>
    <w:rsid w:val="002F7507"/>
    <w:rsid w:val="002F7525"/>
    <w:rsid w:val="00300652"/>
    <w:rsid w:val="00301A6D"/>
    <w:rsid w:val="00302A63"/>
    <w:rsid w:val="0030369C"/>
    <w:rsid w:val="00305F9C"/>
    <w:rsid w:val="003064CA"/>
    <w:rsid w:val="00306F47"/>
    <w:rsid w:val="00310042"/>
    <w:rsid w:val="00311BFB"/>
    <w:rsid w:val="00312645"/>
    <w:rsid w:val="00315776"/>
    <w:rsid w:val="00315B99"/>
    <w:rsid w:val="00316F5D"/>
    <w:rsid w:val="00320734"/>
    <w:rsid w:val="00321682"/>
    <w:rsid w:val="003271BC"/>
    <w:rsid w:val="00327335"/>
    <w:rsid w:val="00334979"/>
    <w:rsid w:val="00335FC6"/>
    <w:rsid w:val="00336E97"/>
    <w:rsid w:val="00337ADC"/>
    <w:rsid w:val="00340126"/>
    <w:rsid w:val="00345034"/>
    <w:rsid w:val="00347597"/>
    <w:rsid w:val="00347CC4"/>
    <w:rsid w:val="00354467"/>
    <w:rsid w:val="00355208"/>
    <w:rsid w:val="00355507"/>
    <w:rsid w:val="00356220"/>
    <w:rsid w:val="003563D4"/>
    <w:rsid w:val="00356DA2"/>
    <w:rsid w:val="0036310A"/>
    <w:rsid w:val="00363788"/>
    <w:rsid w:val="00366EDA"/>
    <w:rsid w:val="003672E0"/>
    <w:rsid w:val="003711B9"/>
    <w:rsid w:val="00373472"/>
    <w:rsid w:val="003736E0"/>
    <w:rsid w:val="00373728"/>
    <w:rsid w:val="00375AF3"/>
    <w:rsid w:val="00376882"/>
    <w:rsid w:val="00377F54"/>
    <w:rsid w:val="00380D61"/>
    <w:rsid w:val="00380FF7"/>
    <w:rsid w:val="00382234"/>
    <w:rsid w:val="00392BAA"/>
    <w:rsid w:val="00392BCB"/>
    <w:rsid w:val="00394B30"/>
    <w:rsid w:val="00395DB5"/>
    <w:rsid w:val="003A1739"/>
    <w:rsid w:val="003A2F13"/>
    <w:rsid w:val="003A497A"/>
    <w:rsid w:val="003A564B"/>
    <w:rsid w:val="003B13A7"/>
    <w:rsid w:val="003B5A5D"/>
    <w:rsid w:val="003B5B49"/>
    <w:rsid w:val="003B7CBC"/>
    <w:rsid w:val="003C46E2"/>
    <w:rsid w:val="003D2EED"/>
    <w:rsid w:val="003D38A5"/>
    <w:rsid w:val="003D3924"/>
    <w:rsid w:val="003D3E30"/>
    <w:rsid w:val="003D5FD5"/>
    <w:rsid w:val="003E0866"/>
    <w:rsid w:val="003E2548"/>
    <w:rsid w:val="003E3236"/>
    <w:rsid w:val="003E42A7"/>
    <w:rsid w:val="003E5FDF"/>
    <w:rsid w:val="003E7DA9"/>
    <w:rsid w:val="003F1A9A"/>
    <w:rsid w:val="003F1CA8"/>
    <w:rsid w:val="003F2872"/>
    <w:rsid w:val="003F2E63"/>
    <w:rsid w:val="003F3FEE"/>
    <w:rsid w:val="003F4A07"/>
    <w:rsid w:val="003F72FF"/>
    <w:rsid w:val="003F7BA1"/>
    <w:rsid w:val="0040001D"/>
    <w:rsid w:val="00400474"/>
    <w:rsid w:val="00401027"/>
    <w:rsid w:val="004027EB"/>
    <w:rsid w:val="00404DBB"/>
    <w:rsid w:val="00406994"/>
    <w:rsid w:val="00406B6A"/>
    <w:rsid w:val="00410EDC"/>
    <w:rsid w:val="00414621"/>
    <w:rsid w:val="00416627"/>
    <w:rsid w:val="004205C5"/>
    <w:rsid w:val="00421017"/>
    <w:rsid w:val="004233C8"/>
    <w:rsid w:val="00424DD0"/>
    <w:rsid w:val="004253F4"/>
    <w:rsid w:val="00425CB0"/>
    <w:rsid w:val="00427F29"/>
    <w:rsid w:val="00430918"/>
    <w:rsid w:val="00433EF5"/>
    <w:rsid w:val="004364CD"/>
    <w:rsid w:val="0043675B"/>
    <w:rsid w:val="00440D32"/>
    <w:rsid w:val="00442328"/>
    <w:rsid w:val="00443A08"/>
    <w:rsid w:val="00444A8F"/>
    <w:rsid w:val="004450CF"/>
    <w:rsid w:val="004476D6"/>
    <w:rsid w:val="00450110"/>
    <w:rsid w:val="0045079F"/>
    <w:rsid w:val="00450E1E"/>
    <w:rsid w:val="00451020"/>
    <w:rsid w:val="00451A87"/>
    <w:rsid w:val="004526E9"/>
    <w:rsid w:val="0045373A"/>
    <w:rsid w:val="004540AE"/>
    <w:rsid w:val="0045441C"/>
    <w:rsid w:val="0045584A"/>
    <w:rsid w:val="00456AAE"/>
    <w:rsid w:val="0045738E"/>
    <w:rsid w:val="0046073C"/>
    <w:rsid w:val="004619E4"/>
    <w:rsid w:val="00464139"/>
    <w:rsid w:val="004712BF"/>
    <w:rsid w:val="00471E1C"/>
    <w:rsid w:val="004721B7"/>
    <w:rsid w:val="004730F6"/>
    <w:rsid w:val="00475050"/>
    <w:rsid w:val="00475309"/>
    <w:rsid w:val="00476941"/>
    <w:rsid w:val="004809BC"/>
    <w:rsid w:val="00483A1D"/>
    <w:rsid w:val="0048583A"/>
    <w:rsid w:val="0048601F"/>
    <w:rsid w:val="00486E20"/>
    <w:rsid w:val="00491DE5"/>
    <w:rsid w:val="0049422E"/>
    <w:rsid w:val="004A25CF"/>
    <w:rsid w:val="004A30DA"/>
    <w:rsid w:val="004A3263"/>
    <w:rsid w:val="004A3E6E"/>
    <w:rsid w:val="004A4EB0"/>
    <w:rsid w:val="004B1233"/>
    <w:rsid w:val="004B5CAC"/>
    <w:rsid w:val="004B74CA"/>
    <w:rsid w:val="004C02FC"/>
    <w:rsid w:val="004C35CD"/>
    <w:rsid w:val="004C3DF1"/>
    <w:rsid w:val="004D1FD9"/>
    <w:rsid w:val="004D4141"/>
    <w:rsid w:val="004D5678"/>
    <w:rsid w:val="004D5B53"/>
    <w:rsid w:val="004E094D"/>
    <w:rsid w:val="004E0CA1"/>
    <w:rsid w:val="004E46FB"/>
    <w:rsid w:val="004E50C6"/>
    <w:rsid w:val="004E5B75"/>
    <w:rsid w:val="004F0CE9"/>
    <w:rsid w:val="004F1D33"/>
    <w:rsid w:val="004F277C"/>
    <w:rsid w:val="004F2CDE"/>
    <w:rsid w:val="004F3B08"/>
    <w:rsid w:val="005025CB"/>
    <w:rsid w:val="005029A7"/>
    <w:rsid w:val="00505375"/>
    <w:rsid w:val="00506C54"/>
    <w:rsid w:val="00506E88"/>
    <w:rsid w:val="00507A2D"/>
    <w:rsid w:val="0051150F"/>
    <w:rsid w:val="00511B91"/>
    <w:rsid w:val="005142E6"/>
    <w:rsid w:val="005154BA"/>
    <w:rsid w:val="005161B5"/>
    <w:rsid w:val="0051707F"/>
    <w:rsid w:val="0052016D"/>
    <w:rsid w:val="005225C4"/>
    <w:rsid w:val="00522B28"/>
    <w:rsid w:val="005235D4"/>
    <w:rsid w:val="00524665"/>
    <w:rsid w:val="005272CE"/>
    <w:rsid w:val="00530C20"/>
    <w:rsid w:val="005312CE"/>
    <w:rsid w:val="005314FC"/>
    <w:rsid w:val="00531CEC"/>
    <w:rsid w:val="00533F6E"/>
    <w:rsid w:val="00535262"/>
    <w:rsid w:val="00540024"/>
    <w:rsid w:val="00540B5A"/>
    <w:rsid w:val="00542E6F"/>
    <w:rsid w:val="00546884"/>
    <w:rsid w:val="00547233"/>
    <w:rsid w:val="00547BD3"/>
    <w:rsid w:val="0055063C"/>
    <w:rsid w:val="005527D5"/>
    <w:rsid w:val="00553454"/>
    <w:rsid w:val="0055621D"/>
    <w:rsid w:val="00556BD2"/>
    <w:rsid w:val="0056130F"/>
    <w:rsid w:val="00561EFA"/>
    <w:rsid w:val="00561FC1"/>
    <w:rsid w:val="0056400C"/>
    <w:rsid w:val="0056596A"/>
    <w:rsid w:val="00565B9C"/>
    <w:rsid w:val="00566683"/>
    <w:rsid w:val="00567620"/>
    <w:rsid w:val="00567865"/>
    <w:rsid w:val="00567DC2"/>
    <w:rsid w:val="00575D1B"/>
    <w:rsid w:val="00577DD0"/>
    <w:rsid w:val="005824E8"/>
    <w:rsid w:val="005833EF"/>
    <w:rsid w:val="005857DD"/>
    <w:rsid w:val="00592AA9"/>
    <w:rsid w:val="00593F7F"/>
    <w:rsid w:val="00595D73"/>
    <w:rsid w:val="00596386"/>
    <w:rsid w:val="005A13C3"/>
    <w:rsid w:val="005A2A65"/>
    <w:rsid w:val="005A605F"/>
    <w:rsid w:val="005B271B"/>
    <w:rsid w:val="005B40A3"/>
    <w:rsid w:val="005B6338"/>
    <w:rsid w:val="005B71B1"/>
    <w:rsid w:val="005C3370"/>
    <w:rsid w:val="005C5572"/>
    <w:rsid w:val="005C6A8A"/>
    <w:rsid w:val="005C6BCB"/>
    <w:rsid w:val="005C7298"/>
    <w:rsid w:val="005C7510"/>
    <w:rsid w:val="005D37C2"/>
    <w:rsid w:val="005D6F1D"/>
    <w:rsid w:val="005D7C21"/>
    <w:rsid w:val="005E2795"/>
    <w:rsid w:val="005F155F"/>
    <w:rsid w:val="005F1794"/>
    <w:rsid w:val="005F19B6"/>
    <w:rsid w:val="005F4BAB"/>
    <w:rsid w:val="005F4E96"/>
    <w:rsid w:val="005F4FA6"/>
    <w:rsid w:val="005F7AF7"/>
    <w:rsid w:val="0060069F"/>
    <w:rsid w:val="00603B76"/>
    <w:rsid w:val="00605717"/>
    <w:rsid w:val="00606416"/>
    <w:rsid w:val="00610309"/>
    <w:rsid w:val="0061120F"/>
    <w:rsid w:val="00613231"/>
    <w:rsid w:val="006144A4"/>
    <w:rsid w:val="00614DBB"/>
    <w:rsid w:val="00615560"/>
    <w:rsid w:val="006162D8"/>
    <w:rsid w:val="0061745C"/>
    <w:rsid w:val="006220F2"/>
    <w:rsid w:val="00623EB6"/>
    <w:rsid w:val="00624DC0"/>
    <w:rsid w:val="00627365"/>
    <w:rsid w:val="00627842"/>
    <w:rsid w:val="00631723"/>
    <w:rsid w:val="006337C7"/>
    <w:rsid w:val="006356DE"/>
    <w:rsid w:val="00645882"/>
    <w:rsid w:val="0064746D"/>
    <w:rsid w:val="006477BB"/>
    <w:rsid w:val="00647CA1"/>
    <w:rsid w:val="00647E66"/>
    <w:rsid w:val="00651985"/>
    <w:rsid w:val="006536E1"/>
    <w:rsid w:val="00654230"/>
    <w:rsid w:val="00655B9A"/>
    <w:rsid w:val="006570F7"/>
    <w:rsid w:val="00661127"/>
    <w:rsid w:val="00663632"/>
    <w:rsid w:val="006648A7"/>
    <w:rsid w:val="00664D0C"/>
    <w:rsid w:val="00665E7C"/>
    <w:rsid w:val="0066632F"/>
    <w:rsid w:val="006665C6"/>
    <w:rsid w:val="00670737"/>
    <w:rsid w:val="00670BF6"/>
    <w:rsid w:val="00672900"/>
    <w:rsid w:val="00672CFD"/>
    <w:rsid w:val="00674578"/>
    <w:rsid w:val="006777F7"/>
    <w:rsid w:val="006779D0"/>
    <w:rsid w:val="0068019E"/>
    <w:rsid w:val="006870D6"/>
    <w:rsid w:val="006907B6"/>
    <w:rsid w:val="00691E3A"/>
    <w:rsid w:val="0069382A"/>
    <w:rsid w:val="00693FEA"/>
    <w:rsid w:val="00694936"/>
    <w:rsid w:val="006A2BE9"/>
    <w:rsid w:val="006A469B"/>
    <w:rsid w:val="006A5704"/>
    <w:rsid w:val="006A713A"/>
    <w:rsid w:val="006A7C78"/>
    <w:rsid w:val="006B0FA1"/>
    <w:rsid w:val="006B517D"/>
    <w:rsid w:val="006B593B"/>
    <w:rsid w:val="006B5A91"/>
    <w:rsid w:val="006C311E"/>
    <w:rsid w:val="006C5A9B"/>
    <w:rsid w:val="006D1511"/>
    <w:rsid w:val="006D2474"/>
    <w:rsid w:val="006D2718"/>
    <w:rsid w:val="006D30E8"/>
    <w:rsid w:val="006D44FD"/>
    <w:rsid w:val="006D5AAD"/>
    <w:rsid w:val="006D6851"/>
    <w:rsid w:val="006E18E2"/>
    <w:rsid w:val="006E2F39"/>
    <w:rsid w:val="006E6C10"/>
    <w:rsid w:val="006E7061"/>
    <w:rsid w:val="006F0940"/>
    <w:rsid w:val="006F37AD"/>
    <w:rsid w:val="006F5D0E"/>
    <w:rsid w:val="00702C8D"/>
    <w:rsid w:val="00704715"/>
    <w:rsid w:val="00705B14"/>
    <w:rsid w:val="007060A2"/>
    <w:rsid w:val="00706E54"/>
    <w:rsid w:val="00710ACB"/>
    <w:rsid w:val="0071169E"/>
    <w:rsid w:val="00711FD8"/>
    <w:rsid w:val="00712288"/>
    <w:rsid w:val="00713C88"/>
    <w:rsid w:val="00714340"/>
    <w:rsid w:val="00714EC7"/>
    <w:rsid w:val="007156B2"/>
    <w:rsid w:val="00720BD3"/>
    <w:rsid w:val="0073044A"/>
    <w:rsid w:val="00730B95"/>
    <w:rsid w:val="007310A0"/>
    <w:rsid w:val="00737E99"/>
    <w:rsid w:val="007418AD"/>
    <w:rsid w:val="00751058"/>
    <w:rsid w:val="00757643"/>
    <w:rsid w:val="0076129A"/>
    <w:rsid w:val="0076371D"/>
    <w:rsid w:val="007667C8"/>
    <w:rsid w:val="00772823"/>
    <w:rsid w:val="00772B54"/>
    <w:rsid w:val="00772D11"/>
    <w:rsid w:val="0078351E"/>
    <w:rsid w:val="0078421E"/>
    <w:rsid w:val="00785D9E"/>
    <w:rsid w:val="0078768A"/>
    <w:rsid w:val="00787A01"/>
    <w:rsid w:val="00790A93"/>
    <w:rsid w:val="00791810"/>
    <w:rsid w:val="00793428"/>
    <w:rsid w:val="0079384C"/>
    <w:rsid w:val="0079407F"/>
    <w:rsid w:val="0079452D"/>
    <w:rsid w:val="00795C66"/>
    <w:rsid w:val="00796C82"/>
    <w:rsid w:val="00796EC0"/>
    <w:rsid w:val="007A0F0E"/>
    <w:rsid w:val="007A16BF"/>
    <w:rsid w:val="007A3A94"/>
    <w:rsid w:val="007A6632"/>
    <w:rsid w:val="007A6C86"/>
    <w:rsid w:val="007B498D"/>
    <w:rsid w:val="007B5326"/>
    <w:rsid w:val="007B596E"/>
    <w:rsid w:val="007B5C92"/>
    <w:rsid w:val="007B5FD8"/>
    <w:rsid w:val="007B64BD"/>
    <w:rsid w:val="007C31A8"/>
    <w:rsid w:val="007C5EC1"/>
    <w:rsid w:val="007C62DF"/>
    <w:rsid w:val="007D02D4"/>
    <w:rsid w:val="007D250E"/>
    <w:rsid w:val="007D4E79"/>
    <w:rsid w:val="007D6FCB"/>
    <w:rsid w:val="007E03F9"/>
    <w:rsid w:val="007E1A6E"/>
    <w:rsid w:val="007E3743"/>
    <w:rsid w:val="007E4141"/>
    <w:rsid w:val="007E6F22"/>
    <w:rsid w:val="007F02BA"/>
    <w:rsid w:val="007F1884"/>
    <w:rsid w:val="007F1968"/>
    <w:rsid w:val="007F2286"/>
    <w:rsid w:val="007F606F"/>
    <w:rsid w:val="007F7E1F"/>
    <w:rsid w:val="007F7F70"/>
    <w:rsid w:val="008006F8"/>
    <w:rsid w:val="00801722"/>
    <w:rsid w:val="0080431C"/>
    <w:rsid w:val="00804C66"/>
    <w:rsid w:val="008050EC"/>
    <w:rsid w:val="00805779"/>
    <w:rsid w:val="00805796"/>
    <w:rsid w:val="00806833"/>
    <w:rsid w:val="00807330"/>
    <w:rsid w:val="00807EB4"/>
    <w:rsid w:val="00811607"/>
    <w:rsid w:val="00813B75"/>
    <w:rsid w:val="00814586"/>
    <w:rsid w:val="00814DCA"/>
    <w:rsid w:val="00814ED4"/>
    <w:rsid w:val="008206BE"/>
    <w:rsid w:val="0082216B"/>
    <w:rsid w:val="00823D82"/>
    <w:rsid w:val="008252A7"/>
    <w:rsid w:val="00827F74"/>
    <w:rsid w:val="008329B9"/>
    <w:rsid w:val="0084588F"/>
    <w:rsid w:val="008464D6"/>
    <w:rsid w:val="00851C1C"/>
    <w:rsid w:val="008569F3"/>
    <w:rsid w:val="00857EBD"/>
    <w:rsid w:val="00862709"/>
    <w:rsid w:val="008638F0"/>
    <w:rsid w:val="008673B9"/>
    <w:rsid w:val="00870655"/>
    <w:rsid w:val="00881F2D"/>
    <w:rsid w:val="00884FC5"/>
    <w:rsid w:val="008860C2"/>
    <w:rsid w:val="00886A81"/>
    <w:rsid w:val="008900BD"/>
    <w:rsid w:val="00890BF6"/>
    <w:rsid w:val="00892406"/>
    <w:rsid w:val="00895A19"/>
    <w:rsid w:val="00895F9C"/>
    <w:rsid w:val="008A0D8E"/>
    <w:rsid w:val="008A1BFB"/>
    <w:rsid w:val="008A22CB"/>
    <w:rsid w:val="008A30E2"/>
    <w:rsid w:val="008B1C0B"/>
    <w:rsid w:val="008B5554"/>
    <w:rsid w:val="008B7291"/>
    <w:rsid w:val="008C2C3B"/>
    <w:rsid w:val="008C42E6"/>
    <w:rsid w:val="008C7256"/>
    <w:rsid w:val="008D036D"/>
    <w:rsid w:val="008D45F7"/>
    <w:rsid w:val="008D4E1E"/>
    <w:rsid w:val="008E1791"/>
    <w:rsid w:val="008E2548"/>
    <w:rsid w:val="008E3ADE"/>
    <w:rsid w:val="008E460D"/>
    <w:rsid w:val="008E6534"/>
    <w:rsid w:val="008E7104"/>
    <w:rsid w:val="008F02AA"/>
    <w:rsid w:val="008F0F6C"/>
    <w:rsid w:val="008F52CD"/>
    <w:rsid w:val="008F6D30"/>
    <w:rsid w:val="009004FB"/>
    <w:rsid w:val="00901497"/>
    <w:rsid w:val="0090209C"/>
    <w:rsid w:val="00902C5A"/>
    <w:rsid w:val="0090326F"/>
    <w:rsid w:val="00903D8C"/>
    <w:rsid w:val="00903FBE"/>
    <w:rsid w:val="00904B9F"/>
    <w:rsid w:val="00904F1B"/>
    <w:rsid w:val="00905CD3"/>
    <w:rsid w:val="00906AC1"/>
    <w:rsid w:val="00907DDA"/>
    <w:rsid w:val="00910542"/>
    <w:rsid w:val="00911481"/>
    <w:rsid w:val="00912717"/>
    <w:rsid w:val="00916E6F"/>
    <w:rsid w:val="009204E2"/>
    <w:rsid w:val="00922F7A"/>
    <w:rsid w:val="009239DB"/>
    <w:rsid w:val="00925059"/>
    <w:rsid w:val="00926375"/>
    <w:rsid w:val="00926A78"/>
    <w:rsid w:val="0092703D"/>
    <w:rsid w:val="0093075E"/>
    <w:rsid w:val="009360DA"/>
    <w:rsid w:val="00936BD3"/>
    <w:rsid w:val="00940EF2"/>
    <w:rsid w:val="00945CF1"/>
    <w:rsid w:val="00945DD8"/>
    <w:rsid w:val="009507B9"/>
    <w:rsid w:val="00951682"/>
    <w:rsid w:val="00955250"/>
    <w:rsid w:val="0095533C"/>
    <w:rsid w:val="00955846"/>
    <w:rsid w:val="00956055"/>
    <w:rsid w:val="00962C45"/>
    <w:rsid w:val="00965FC0"/>
    <w:rsid w:val="009665B3"/>
    <w:rsid w:val="00966B7E"/>
    <w:rsid w:val="0096715D"/>
    <w:rsid w:val="00967566"/>
    <w:rsid w:val="00973594"/>
    <w:rsid w:val="0097786D"/>
    <w:rsid w:val="009800E3"/>
    <w:rsid w:val="00980460"/>
    <w:rsid w:val="0098173B"/>
    <w:rsid w:val="00983894"/>
    <w:rsid w:val="00984862"/>
    <w:rsid w:val="00986131"/>
    <w:rsid w:val="009862B3"/>
    <w:rsid w:val="00986FDF"/>
    <w:rsid w:val="009910D4"/>
    <w:rsid w:val="009948EE"/>
    <w:rsid w:val="009954E1"/>
    <w:rsid w:val="009A3A81"/>
    <w:rsid w:val="009A7074"/>
    <w:rsid w:val="009B16CB"/>
    <w:rsid w:val="009B1EE3"/>
    <w:rsid w:val="009B22F9"/>
    <w:rsid w:val="009B46D3"/>
    <w:rsid w:val="009B52EE"/>
    <w:rsid w:val="009B7259"/>
    <w:rsid w:val="009C0685"/>
    <w:rsid w:val="009C0DD2"/>
    <w:rsid w:val="009C1038"/>
    <w:rsid w:val="009C12CE"/>
    <w:rsid w:val="009C3900"/>
    <w:rsid w:val="009C3A58"/>
    <w:rsid w:val="009D05D3"/>
    <w:rsid w:val="009D0A14"/>
    <w:rsid w:val="009D139B"/>
    <w:rsid w:val="009D3456"/>
    <w:rsid w:val="009D3CEF"/>
    <w:rsid w:val="009D587F"/>
    <w:rsid w:val="009D6EB7"/>
    <w:rsid w:val="009D7DE9"/>
    <w:rsid w:val="009D7F0B"/>
    <w:rsid w:val="009E06F7"/>
    <w:rsid w:val="009E0AAD"/>
    <w:rsid w:val="009E20CF"/>
    <w:rsid w:val="009E2CCE"/>
    <w:rsid w:val="009E36C3"/>
    <w:rsid w:val="009E4912"/>
    <w:rsid w:val="009E6D8B"/>
    <w:rsid w:val="009E74D7"/>
    <w:rsid w:val="009F147E"/>
    <w:rsid w:val="009F6C69"/>
    <w:rsid w:val="009F7B20"/>
    <w:rsid w:val="009F7B36"/>
    <w:rsid w:val="00A00EBD"/>
    <w:rsid w:val="00A03F40"/>
    <w:rsid w:val="00A04BD3"/>
    <w:rsid w:val="00A05F31"/>
    <w:rsid w:val="00A062CD"/>
    <w:rsid w:val="00A106BB"/>
    <w:rsid w:val="00A14493"/>
    <w:rsid w:val="00A153F5"/>
    <w:rsid w:val="00A15984"/>
    <w:rsid w:val="00A20862"/>
    <w:rsid w:val="00A2287C"/>
    <w:rsid w:val="00A23C38"/>
    <w:rsid w:val="00A278DB"/>
    <w:rsid w:val="00A319AD"/>
    <w:rsid w:val="00A36478"/>
    <w:rsid w:val="00A411E7"/>
    <w:rsid w:val="00A418FA"/>
    <w:rsid w:val="00A4207F"/>
    <w:rsid w:val="00A44168"/>
    <w:rsid w:val="00A4600D"/>
    <w:rsid w:val="00A475B4"/>
    <w:rsid w:val="00A505E4"/>
    <w:rsid w:val="00A50F45"/>
    <w:rsid w:val="00A52A4E"/>
    <w:rsid w:val="00A5620D"/>
    <w:rsid w:val="00A573F1"/>
    <w:rsid w:val="00A6115F"/>
    <w:rsid w:val="00A6175B"/>
    <w:rsid w:val="00A635D8"/>
    <w:rsid w:val="00A64368"/>
    <w:rsid w:val="00A643DC"/>
    <w:rsid w:val="00A64787"/>
    <w:rsid w:val="00A647A6"/>
    <w:rsid w:val="00A64D5D"/>
    <w:rsid w:val="00A71818"/>
    <w:rsid w:val="00A7248A"/>
    <w:rsid w:val="00A74947"/>
    <w:rsid w:val="00A75FB0"/>
    <w:rsid w:val="00A767B8"/>
    <w:rsid w:val="00A769D0"/>
    <w:rsid w:val="00A80211"/>
    <w:rsid w:val="00A82037"/>
    <w:rsid w:val="00A82271"/>
    <w:rsid w:val="00A824AB"/>
    <w:rsid w:val="00A8329C"/>
    <w:rsid w:val="00A83369"/>
    <w:rsid w:val="00A85861"/>
    <w:rsid w:val="00A86D0D"/>
    <w:rsid w:val="00A93693"/>
    <w:rsid w:val="00A941B9"/>
    <w:rsid w:val="00AA0219"/>
    <w:rsid w:val="00AA256E"/>
    <w:rsid w:val="00AA4F99"/>
    <w:rsid w:val="00AA64B4"/>
    <w:rsid w:val="00AA6FD2"/>
    <w:rsid w:val="00AB0A06"/>
    <w:rsid w:val="00AB3A5F"/>
    <w:rsid w:val="00AB4CB8"/>
    <w:rsid w:val="00AB6732"/>
    <w:rsid w:val="00AB6BC5"/>
    <w:rsid w:val="00AC169F"/>
    <w:rsid w:val="00AC34F5"/>
    <w:rsid w:val="00AC3C72"/>
    <w:rsid w:val="00AC6273"/>
    <w:rsid w:val="00AC717A"/>
    <w:rsid w:val="00AC7C82"/>
    <w:rsid w:val="00AD6AE2"/>
    <w:rsid w:val="00AE0685"/>
    <w:rsid w:val="00AE15D8"/>
    <w:rsid w:val="00AE1AAC"/>
    <w:rsid w:val="00AE2300"/>
    <w:rsid w:val="00AE4460"/>
    <w:rsid w:val="00AE64C5"/>
    <w:rsid w:val="00AE6516"/>
    <w:rsid w:val="00AE7C45"/>
    <w:rsid w:val="00AF1164"/>
    <w:rsid w:val="00AF1413"/>
    <w:rsid w:val="00AF29CA"/>
    <w:rsid w:val="00AF3E81"/>
    <w:rsid w:val="00AF4580"/>
    <w:rsid w:val="00AF46B3"/>
    <w:rsid w:val="00AF7B00"/>
    <w:rsid w:val="00B025BF"/>
    <w:rsid w:val="00B047DF"/>
    <w:rsid w:val="00B05C2A"/>
    <w:rsid w:val="00B06B1E"/>
    <w:rsid w:val="00B07367"/>
    <w:rsid w:val="00B11484"/>
    <w:rsid w:val="00B12DAE"/>
    <w:rsid w:val="00B1369F"/>
    <w:rsid w:val="00B154F2"/>
    <w:rsid w:val="00B159F4"/>
    <w:rsid w:val="00B208A6"/>
    <w:rsid w:val="00B21F54"/>
    <w:rsid w:val="00B246B3"/>
    <w:rsid w:val="00B270AD"/>
    <w:rsid w:val="00B27EFC"/>
    <w:rsid w:val="00B3253F"/>
    <w:rsid w:val="00B33770"/>
    <w:rsid w:val="00B33A33"/>
    <w:rsid w:val="00B35BF8"/>
    <w:rsid w:val="00B41209"/>
    <w:rsid w:val="00B45A4F"/>
    <w:rsid w:val="00B46B3F"/>
    <w:rsid w:val="00B5135D"/>
    <w:rsid w:val="00B514D7"/>
    <w:rsid w:val="00B53D12"/>
    <w:rsid w:val="00B53FC2"/>
    <w:rsid w:val="00B54E82"/>
    <w:rsid w:val="00B55484"/>
    <w:rsid w:val="00B56B23"/>
    <w:rsid w:val="00B600E0"/>
    <w:rsid w:val="00B60A72"/>
    <w:rsid w:val="00B63E61"/>
    <w:rsid w:val="00B64FC0"/>
    <w:rsid w:val="00B67FBA"/>
    <w:rsid w:val="00B70170"/>
    <w:rsid w:val="00B7088F"/>
    <w:rsid w:val="00B70C45"/>
    <w:rsid w:val="00B73FDD"/>
    <w:rsid w:val="00B74BA3"/>
    <w:rsid w:val="00B74DF1"/>
    <w:rsid w:val="00B82685"/>
    <w:rsid w:val="00B83624"/>
    <w:rsid w:val="00B83D29"/>
    <w:rsid w:val="00B848FB"/>
    <w:rsid w:val="00B85FC7"/>
    <w:rsid w:val="00B90B24"/>
    <w:rsid w:val="00B91E86"/>
    <w:rsid w:val="00B94AB0"/>
    <w:rsid w:val="00BA0872"/>
    <w:rsid w:val="00BA31C5"/>
    <w:rsid w:val="00BA4801"/>
    <w:rsid w:val="00BA4CBD"/>
    <w:rsid w:val="00BA5127"/>
    <w:rsid w:val="00BA725C"/>
    <w:rsid w:val="00BA72B3"/>
    <w:rsid w:val="00BB0696"/>
    <w:rsid w:val="00BB1A88"/>
    <w:rsid w:val="00BB2462"/>
    <w:rsid w:val="00BB678B"/>
    <w:rsid w:val="00BB79DA"/>
    <w:rsid w:val="00BC122A"/>
    <w:rsid w:val="00BC17D9"/>
    <w:rsid w:val="00BC3C54"/>
    <w:rsid w:val="00BC55A7"/>
    <w:rsid w:val="00BC5DB3"/>
    <w:rsid w:val="00BC6A69"/>
    <w:rsid w:val="00BC7B07"/>
    <w:rsid w:val="00BD24AF"/>
    <w:rsid w:val="00BD325A"/>
    <w:rsid w:val="00BD3A6A"/>
    <w:rsid w:val="00BE416D"/>
    <w:rsid w:val="00BE448D"/>
    <w:rsid w:val="00BE4770"/>
    <w:rsid w:val="00BE5A14"/>
    <w:rsid w:val="00BE618A"/>
    <w:rsid w:val="00BE641E"/>
    <w:rsid w:val="00BE6D25"/>
    <w:rsid w:val="00BE74D3"/>
    <w:rsid w:val="00BF04F7"/>
    <w:rsid w:val="00BF0DCC"/>
    <w:rsid w:val="00BF1F54"/>
    <w:rsid w:val="00BF2429"/>
    <w:rsid w:val="00BF47BF"/>
    <w:rsid w:val="00BF604A"/>
    <w:rsid w:val="00BF6A11"/>
    <w:rsid w:val="00C0185D"/>
    <w:rsid w:val="00C05CEE"/>
    <w:rsid w:val="00C070F9"/>
    <w:rsid w:val="00C07A85"/>
    <w:rsid w:val="00C11BBC"/>
    <w:rsid w:val="00C1300B"/>
    <w:rsid w:val="00C14144"/>
    <w:rsid w:val="00C14D64"/>
    <w:rsid w:val="00C2029F"/>
    <w:rsid w:val="00C22701"/>
    <w:rsid w:val="00C22E28"/>
    <w:rsid w:val="00C23C91"/>
    <w:rsid w:val="00C25DB2"/>
    <w:rsid w:val="00C27CDA"/>
    <w:rsid w:val="00C30255"/>
    <w:rsid w:val="00C318C7"/>
    <w:rsid w:val="00C31E74"/>
    <w:rsid w:val="00C34B15"/>
    <w:rsid w:val="00C34B71"/>
    <w:rsid w:val="00C361C3"/>
    <w:rsid w:val="00C3729A"/>
    <w:rsid w:val="00C37903"/>
    <w:rsid w:val="00C41686"/>
    <w:rsid w:val="00C43106"/>
    <w:rsid w:val="00C433A4"/>
    <w:rsid w:val="00C45281"/>
    <w:rsid w:val="00C468BC"/>
    <w:rsid w:val="00C47464"/>
    <w:rsid w:val="00C52939"/>
    <w:rsid w:val="00C54895"/>
    <w:rsid w:val="00C561C0"/>
    <w:rsid w:val="00C56C12"/>
    <w:rsid w:val="00C611B0"/>
    <w:rsid w:val="00C62B21"/>
    <w:rsid w:val="00C653B7"/>
    <w:rsid w:val="00C66501"/>
    <w:rsid w:val="00C73DF1"/>
    <w:rsid w:val="00C76362"/>
    <w:rsid w:val="00C76A6D"/>
    <w:rsid w:val="00C76F9B"/>
    <w:rsid w:val="00C80E7F"/>
    <w:rsid w:val="00C812B1"/>
    <w:rsid w:val="00C829DB"/>
    <w:rsid w:val="00C8481B"/>
    <w:rsid w:val="00C85033"/>
    <w:rsid w:val="00C858A0"/>
    <w:rsid w:val="00C91A66"/>
    <w:rsid w:val="00C91BE7"/>
    <w:rsid w:val="00C93A6B"/>
    <w:rsid w:val="00C942F6"/>
    <w:rsid w:val="00C9678C"/>
    <w:rsid w:val="00C9696C"/>
    <w:rsid w:val="00C96A5F"/>
    <w:rsid w:val="00C97AEE"/>
    <w:rsid w:val="00CA1148"/>
    <w:rsid w:val="00CA2D6A"/>
    <w:rsid w:val="00CA39B1"/>
    <w:rsid w:val="00CA5444"/>
    <w:rsid w:val="00CA58CA"/>
    <w:rsid w:val="00CA6D92"/>
    <w:rsid w:val="00CB1549"/>
    <w:rsid w:val="00CB25EF"/>
    <w:rsid w:val="00CB3D17"/>
    <w:rsid w:val="00CB43B1"/>
    <w:rsid w:val="00CB4857"/>
    <w:rsid w:val="00CB5F8A"/>
    <w:rsid w:val="00CB6547"/>
    <w:rsid w:val="00CB7C81"/>
    <w:rsid w:val="00CC02F7"/>
    <w:rsid w:val="00CC1372"/>
    <w:rsid w:val="00CC2FCD"/>
    <w:rsid w:val="00CC5962"/>
    <w:rsid w:val="00CC7D8A"/>
    <w:rsid w:val="00CD5F2C"/>
    <w:rsid w:val="00CD6594"/>
    <w:rsid w:val="00CD7099"/>
    <w:rsid w:val="00CD71B0"/>
    <w:rsid w:val="00CE38D6"/>
    <w:rsid w:val="00CE4114"/>
    <w:rsid w:val="00CE4962"/>
    <w:rsid w:val="00CE5F3F"/>
    <w:rsid w:val="00CE79BE"/>
    <w:rsid w:val="00CF10D4"/>
    <w:rsid w:val="00CF1F9E"/>
    <w:rsid w:val="00CF358A"/>
    <w:rsid w:val="00CF3AA5"/>
    <w:rsid w:val="00D04607"/>
    <w:rsid w:val="00D07E9E"/>
    <w:rsid w:val="00D1016D"/>
    <w:rsid w:val="00D103C5"/>
    <w:rsid w:val="00D11B5F"/>
    <w:rsid w:val="00D12405"/>
    <w:rsid w:val="00D12715"/>
    <w:rsid w:val="00D14995"/>
    <w:rsid w:val="00D16A5C"/>
    <w:rsid w:val="00D20FAD"/>
    <w:rsid w:val="00D33CC0"/>
    <w:rsid w:val="00D33F41"/>
    <w:rsid w:val="00D36CF9"/>
    <w:rsid w:val="00D37043"/>
    <w:rsid w:val="00D37887"/>
    <w:rsid w:val="00D3797A"/>
    <w:rsid w:val="00D37C64"/>
    <w:rsid w:val="00D41124"/>
    <w:rsid w:val="00D427E3"/>
    <w:rsid w:val="00D4351E"/>
    <w:rsid w:val="00D4452A"/>
    <w:rsid w:val="00D45200"/>
    <w:rsid w:val="00D460EF"/>
    <w:rsid w:val="00D50564"/>
    <w:rsid w:val="00D52664"/>
    <w:rsid w:val="00D53C58"/>
    <w:rsid w:val="00D608BA"/>
    <w:rsid w:val="00D624F6"/>
    <w:rsid w:val="00D62516"/>
    <w:rsid w:val="00D65FF4"/>
    <w:rsid w:val="00D67E87"/>
    <w:rsid w:val="00D702DC"/>
    <w:rsid w:val="00D706FE"/>
    <w:rsid w:val="00D70D11"/>
    <w:rsid w:val="00D7358C"/>
    <w:rsid w:val="00D7443D"/>
    <w:rsid w:val="00D7649B"/>
    <w:rsid w:val="00D76E14"/>
    <w:rsid w:val="00D77153"/>
    <w:rsid w:val="00D80638"/>
    <w:rsid w:val="00D81591"/>
    <w:rsid w:val="00D823DB"/>
    <w:rsid w:val="00D83100"/>
    <w:rsid w:val="00D862D8"/>
    <w:rsid w:val="00D87E4E"/>
    <w:rsid w:val="00D91ABB"/>
    <w:rsid w:val="00D95CDF"/>
    <w:rsid w:val="00D96ADE"/>
    <w:rsid w:val="00D96E5B"/>
    <w:rsid w:val="00DA1831"/>
    <w:rsid w:val="00DA2DC3"/>
    <w:rsid w:val="00DA3022"/>
    <w:rsid w:val="00DA3075"/>
    <w:rsid w:val="00DA324E"/>
    <w:rsid w:val="00DA32EF"/>
    <w:rsid w:val="00DA33E5"/>
    <w:rsid w:val="00DA42B3"/>
    <w:rsid w:val="00DA6682"/>
    <w:rsid w:val="00DA669B"/>
    <w:rsid w:val="00DA6CE3"/>
    <w:rsid w:val="00DB1D78"/>
    <w:rsid w:val="00DB23BC"/>
    <w:rsid w:val="00DB23E0"/>
    <w:rsid w:val="00DB4AFA"/>
    <w:rsid w:val="00DB4B55"/>
    <w:rsid w:val="00DB6DA6"/>
    <w:rsid w:val="00DB7032"/>
    <w:rsid w:val="00DB78B1"/>
    <w:rsid w:val="00DC100E"/>
    <w:rsid w:val="00DC1208"/>
    <w:rsid w:val="00DC59B8"/>
    <w:rsid w:val="00DC5FA9"/>
    <w:rsid w:val="00DD108D"/>
    <w:rsid w:val="00DD29F0"/>
    <w:rsid w:val="00DD3876"/>
    <w:rsid w:val="00DD437E"/>
    <w:rsid w:val="00DE23B8"/>
    <w:rsid w:val="00DE367C"/>
    <w:rsid w:val="00DE764B"/>
    <w:rsid w:val="00DE7718"/>
    <w:rsid w:val="00DE7FF6"/>
    <w:rsid w:val="00DF0432"/>
    <w:rsid w:val="00DF08FF"/>
    <w:rsid w:val="00DF2BF6"/>
    <w:rsid w:val="00DF2F77"/>
    <w:rsid w:val="00DF3126"/>
    <w:rsid w:val="00DF4065"/>
    <w:rsid w:val="00DF4BC8"/>
    <w:rsid w:val="00DF6322"/>
    <w:rsid w:val="00E02334"/>
    <w:rsid w:val="00E0484D"/>
    <w:rsid w:val="00E05D40"/>
    <w:rsid w:val="00E066FF"/>
    <w:rsid w:val="00E06AE8"/>
    <w:rsid w:val="00E10A70"/>
    <w:rsid w:val="00E11A85"/>
    <w:rsid w:val="00E143FF"/>
    <w:rsid w:val="00E21D49"/>
    <w:rsid w:val="00E2328E"/>
    <w:rsid w:val="00E24CCB"/>
    <w:rsid w:val="00E24F90"/>
    <w:rsid w:val="00E26B46"/>
    <w:rsid w:val="00E271BE"/>
    <w:rsid w:val="00E3229A"/>
    <w:rsid w:val="00E32EB2"/>
    <w:rsid w:val="00E40298"/>
    <w:rsid w:val="00E404C2"/>
    <w:rsid w:val="00E426C4"/>
    <w:rsid w:val="00E454DA"/>
    <w:rsid w:val="00E45F3D"/>
    <w:rsid w:val="00E47F79"/>
    <w:rsid w:val="00E51426"/>
    <w:rsid w:val="00E52E51"/>
    <w:rsid w:val="00E6097E"/>
    <w:rsid w:val="00E611A7"/>
    <w:rsid w:val="00E679A6"/>
    <w:rsid w:val="00E70197"/>
    <w:rsid w:val="00E705BC"/>
    <w:rsid w:val="00E73DFB"/>
    <w:rsid w:val="00E74F57"/>
    <w:rsid w:val="00E76269"/>
    <w:rsid w:val="00E76B41"/>
    <w:rsid w:val="00E824CC"/>
    <w:rsid w:val="00E83282"/>
    <w:rsid w:val="00E842E0"/>
    <w:rsid w:val="00E91165"/>
    <w:rsid w:val="00E9327A"/>
    <w:rsid w:val="00E9404F"/>
    <w:rsid w:val="00E9582A"/>
    <w:rsid w:val="00E96618"/>
    <w:rsid w:val="00E9711E"/>
    <w:rsid w:val="00EA4C59"/>
    <w:rsid w:val="00EA692D"/>
    <w:rsid w:val="00EB3222"/>
    <w:rsid w:val="00EB41E3"/>
    <w:rsid w:val="00EC4222"/>
    <w:rsid w:val="00EC457F"/>
    <w:rsid w:val="00EC5C28"/>
    <w:rsid w:val="00EC7EFC"/>
    <w:rsid w:val="00ED1B86"/>
    <w:rsid w:val="00ED260C"/>
    <w:rsid w:val="00ED28DC"/>
    <w:rsid w:val="00ED32B9"/>
    <w:rsid w:val="00ED33FA"/>
    <w:rsid w:val="00ED3F54"/>
    <w:rsid w:val="00ED48C0"/>
    <w:rsid w:val="00ED7888"/>
    <w:rsid w:val="00EE33AA"/>
    <w:rsid w:val="00EE3ED3"/>
    <w:rsid w:val="00EF0F65"/>
    <w:rsid w:val="00EF11DF"/>
    <w:rsid w:val="00EF4374"/>
    <w:rsid w:val="00EF47DA"/>
    <w:rsid w:val="00EF5A75"/>
    <w:rsid w:val="00F00072"/>
    <w:rsid w:val="00F00721"/>
    <w:rsid w:val="00F04579"/>
    <w:rsid w:val="00F04B5B"/>
    <w:rsid w:val="00F05B22"/>
    <w:rsid w:val="00F13E16"/>
    <w:rsid w:val="00F14694"/>
    <w:rsid w:val="00F16423"/>
    <w:rsid w:val="00F20CE6"/>
    <w:rsid w:val="00F210BD"/>
    <w:rsid w:val="00F23CDE"/>
    <w:rsid w:val="00F25122"/>
    <w:rsid w:val="00F305C6"/>
    <w:rsid w:val="00F33260"/>
    <w:rsid w:val="00F352E5"/>
    <w:rsid w:val="00F378DC"/>
    <w:rsid w:val="00F41938"/>
    <w:rsid w:val="00F43709"/>
    <w:rsid w:val="00F45562"/>
    <w:rsid w:val="00F4630C"/>
    <w:rsid w:val="00F463CA"/>
    <w:rsid w:val="00F47843"/>
    <w:rsid w:val="00F52A25"/>
    <w:rsid w:val="00F530B2"/>
    <w:rsid w:val="00F55544"/>
    <w:rsid w:val="00F55D3B"/>
    <w:rsid w:val="00F56E31"/>
    <w:rsid w:val="00F57840"/>
    <w:rsid w:val="00F63CB3"/>
    <w:rsid w:val="00F64DC0"/>
    <w:rsid w:val="00F65071"/>
    <w:rsid w:val="00F65159"/>
    <w:rsid w:val="00F710C8"/>
    <w:rsid w:val="00F71CA7"/>
    <w:rsid w:val="00F73E69"/>
    <w:rsid w:val="00F74A42"/>
    <w:rsid w:val="00F81983"/>
    <w:rsid w:val="00F819E5"/>
    <w:rsid w:val="00F81FE0"/>
    <w:rsid w:val="00F83409"/>
    <w:rsid w:val="00F84452"/>
    <w:rsid w:val="00F85147"/>
    <w:rsid w:val="00F85355"/>
    <w:rsid w:val="00F8622C"/>
    <w:rsid w:val="00F87C8A"/>
    <w:rsid w:val="00F906FB"/>
    <w:rsid w:val="00F91B52"/>
    <w:rsid w:val="00F94832"/>
    <w:rsid w:val="00F95869"/>
    <w:rsid w:val="00F95AB2"/>
    <w:rsid w:val="00F9664C"/>
    <w:rsid w:val="00FA26AC"/>
    <w:rsid w:val="00FA30D3"/>
    <w:rsid w:val="00FA46DF"/>
    <w:rsid w:val="00FA4AF5"/>
    <w:rsid w:val="00FA7182"/>
    <w:rsid w:val="00FA7DFF"/>
    <w:rsid w:val="00FB18DE"/>
    <w:rsid w:val="00FB334B"/>
    <w:rsid w:val="00FB43F9"/>
    <w:rsid w:val="00FB71F9"/>
    <w:rsid w:val="00FC0473"/>
    <w:rsid w:val="00FC0493"/>
    <w:rsid w:val="00FC06DC"/>
    <w:rsid w:val="00FC29F6"/>
    <w:rsid w:val="00FC35A0"/>
    <w:rsid w:val="00FC53CE"/>
    <w:rsid w:val="00FC6AC9"/>
    <w:rsid w:val="00FD36F5"/>
    <w:rsid w:val="00FD3BB8"/>
    <w:rsid w:val="00FE22F0"/>
    <w:rsid w:val="00FE2A2D"/>
    <w:rsid w:val="00FE2C64"/>
    <w:rsid w:val="00FE3BC6"/>
    <w:rsid w:val="00FE435B"/>
    <w:rsid w:val="00FE5DAA"/>
    <w:rsid w:val="00FE7D5F"/>
    <w:rsid w:val="00FF03E0"/>
    <w:rsid w:val="00FF2155"/>
    <w:rsid w:val="00FF2490"/>
    <w:rsid w:val="00FF5AD0"/>
    <w:rsid w:val="00FF5CB3"/>
    <w:rsid w:val="00FF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1D7A5"/>
  <w15:docId w15:val="{77220B11-39AA-4F46-A653-625D7650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11750B"/>
    <w:pPr>
      <w:tabs>
        <w:tab w:val="center" w:pos="4680"/>
        <w:tab w:val="right" w:pos="9360"/>
      </w:tabs>
    </w:pPr>
  </w:style>
  <w:style w:type="character" w:customStyle="1" w:styleId="HeaderChar">
    <w:name w:val="Header Char"/>
    <w:link w:val="Header"/>
    <w:uiPriority w:val="99"/>
    <w:rsid w:val="0011750B"/>
    <w:rPr>
      <w:sz w:val="24"/>
      <w:szCs w:val="24"/>
    </w:rPr>
  </w:style>
  <w:style w:type="paragraph" w:styleId="Footer">
    <w:name w:val="footer"/>
    <w:basedOn w:val="Normal"/>
    <w:link w:val="FooterChar"/>
    <w:uiPriority w:val="99"/>
    <w:unhideWhenUsed/>
    <w:rsid w:val="0011750B"/>
    <w:pPr>
      <w:tabs>
        <w:tab w:val="center" w:pos="4680"/>
        <w:tab w:val="right" w:pos="9360"/>
      </w:tabs>
    </w:pPr>
  </w:style>
  <w:style w:type="character" w:customStyle="1" w:styleId="FooterChar">
    <w:name w:val="Footer Char"/>
    <w:link w:val="Footer"/>
    <w:uiPriority w:val="99"/>
    <w:rsid w:val="0011750B"/>
    <w:rPr>
      <w:sz w:val="24"/>
      <w:szCs w:val="24"/>
    </w:rPr>
  </w:style>
  <w:style w:type="table" w:styleId="TableGrid">
    <w:name w:val="Table Grid"/>
    <w:basedOn w:val="TableNormal"/>
    <w:uiPriority w:val="39"/>
    <w:rsid w:val="008017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06E8"/>
    <w:rPr>
      <w:sz w:val="16"/>
      <w:szCs w:val="16"/>
    </w:rPr>
  </w:style>
  <w:style w:type="paragraph" w:styleId="CommentText">
    <w:name w:val="annotation text"/>
    <w:basedOn w:val="Normal"/>
    <w:link w:val="CommentTextChar"/>
    <w:uiPriority w:val="99"/>
    <w:semiHidden/>
    <w:unhideWhenUsed/>
    <w:rsid w:val="000306E8"/>
    <w:rPr>
      <w:sz w:val="20"/>
      <w:szCs w:val="20"/>
    </w:rPr>
  </w:style>
  <w:style w:type="character" w:customStyle="1" w:styleId="CommentTextChar">
    <w:name w:val="Comment Text Char"/>
    <w:basedOn w:val="DefaultParagraphFont"/>
    <w:link w:val="CommentText"/>
    <w:uiPriority w:val="99"/>
    <w:semiHidden/>
    <w:rsid w:val="000306E8"/>
    <w:rPr>
      <w:lang w:eastAsia="en-US"/>
    </w:rPr>
  </w:style>
  <w:style w:type="paragraph" w:styleId="CommentSubject">
    <w:name w:val="annotation subject"/>
    <w:basedOn w:val="CommentText"/>
    <w:next w:val="CommentText"/>
    <w:link w:val="CommentSubjectChar"/>
    <w:uiPriority w:val="99"/>
    <w:semiHidden/>
    <w:unhideWhenUsed/>
    <w:rsid w:val="000306E8"/>
    <w:rPr>
      <w:b/>
      <w:bCs/>
    </w:rPr>
  </w:style>
  <w:style w:type="character" w:customStyle="1" w:styleId="CommentSubjectChar">
    <w:name w:val="Comment Subject Char"/>
    <w:basedOn w:val="CommentTextChar"/>
    <w:link w:val="CommentSubject"/>
    <w:uiPriority w:val="99"/>
    <w:semiHidden/>
    <w:rsid w:val="000306E8"/>
    <w:rPr>
      <w:b/>
      <w:bCs/>
      <w:lang w:eastAsia="en-US"/>
    </w:rPr>
  </w:style>
  <w:style w:type="character" w:styleId="Strong">
    <w:name w:val="Strong"/>
    <w:qFormat/>
    <w:rsid w:val="0029513C"/>
    <w:rPr>
      <w:b/>
      <w:bCs/>
    </w:rPr>
  </w:style>
  <w:style w:type="paragraph" w:styleId="ListParagraph">
    <w:name w:val="List Paragraph"/>
    <w:basedOn w:val="Normal"/>
    <w:uiPriority w:val="34"/>
    <w:qFormat/>
    <w:rsid w:val="008A0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6057">
      <w:bodyDiv w:val="1"/>
      <w:marLeft w:val="0"/>
      <w:marRight w:val="0"/>
      <w:marTop w:val="0"/>
      <w:marBottom w:val="0"/>
      <w:divBdr>
        <w:top w:val="none" w:sz="0" w:space="0" w:color="auto"/>
        <w:left w:val="none" w:sz="0" w:space="0" w:color="auto"/>
        <w:bottom w:val="none" w:sz="0" w:space="0" w:color="auto"/>
        <w:right w:val="none" w:sz="0" w:space="0" w:color="auto"/>
      </w:divBdr>
    </w:div>
    <w:div w:id="204876799">
      <w:bodyDiv w:val="1"/>
      <w:marLeft w:val="0"/>
      <w:marRight w:val="0"/>
      <w:marTop w:val="0"/>
      <w:marBottom w:val="0"/>
      <w:divBdr>
        <w:top w:val="none" w:sz="0" w:space="0" w:color="auto"/>
        <w:left w:val="none" w:sz="0" w:space="0" w:color="auto"/>
        <w:bottom w:val="none" w:sz="0" w:space="0" w:color="auto"/>
        <w:right w:val="none" w:sz="0" w:space="0" w:color="auto"/>
      </w:divBdr>
    </w:div>
    <w:div w:id="397368178">
      <w:bodyDiv w:val="1"/>
      <w:marLeft w:val="0"/>
      <w:marRight w:val="0"/>
      <w:marTop w:val="0"/>
      <w:marBottom w:val="0"/>
      <w:divBdr>
        <w:top w:val="none" w:sz="0" w:space="0" w:color="auto"/>
        <w:left w:val="none" w:sz="0" w:space="0" w:color="auto"/>
        <w:bottom w:val="none" w:sz="0" w:space="0" w:color="auto"/>
        <w:right w:val="none" w:sz="0" w:space="0" w:color="auto"/>
      </w:divBdr>
    </w:div>
    <w:div w:id="462358013">
      <w:bodyDiv w:val="1"/>
      <w:marLeft w:val="0"/>
      <w:marRight w:val="0"/>
      <w:marTop w:val="0"/>
      <w:marBottom w:val="0"/>
      <w:divBdr>
        <w:top w:val="none" w:sz="0" w:space="0" w:color="auto"/>
        <w:left w:val="none" w:sz="0" w:space="0" w:color="auto"/>
        <w:bottom w:val="none" w:sz="0" w:space="0" w:color="auto"/>
        <w:right w:val="none" w:sz="0" w:space="0" w:color="auto"/>
      </w:divBdr>
    </w:div>
    <w:div w:id="932128985">
      <w:bodyDiv w:val="1"/>
      <w:marLeft w:val="0"/>
      <w:marRight w:val="0"/>
      <w:marTop w:val="0"/>
      <w:marBottom w:val="0"/>
      <w:divBdr>
        <w:top w:val="none" w:sz="0" w:space="0" w:color="auto"/>
        <w:left w:val="none" w:sz="0" w:space="0" w:color="auto"/>
        <w:bottom w:val="none" w:sz="0" w:space="0" w:color="auto"/>
        <w:right w:val="none" w:sz="0" w:space="0" w:color="auto"/>
      </w:divBdr>
    </w:div>
    <w:div w:id="1051997712">
      <w:bodyDiv w:val="1"/>
      <w:marLeft w:val="0"/>
      <w:marRight w:val="0"/>
      <w:marTop w:val="0"/>
      <w:marBottom w:val="0"/>
      <w:divBdr>
        <w:top w:val="none" w:sz="0" w:space="0" w:color="auto"/>
        <w:left w:val="none" w:sz="0" w:space="0" w:color="auto"/>
        <w:bottom w:val="none" w:sz="0" w:space="0" w:color="auto"/>
        <w:right w:val="none" w:sz="0" w:space="0" w:color="auto"/>
      </w:divBdr>
      <w:divsChild>
        <w:div w:id="96146854">
          <w:marLeft w:val="0"/>
          <w:marRight w:val="0"/>
          <w:marTop w:val="0"/>
          <w:marBottom w:val="0"/>
          <w:divBdr>
            <w:top w:val="none" w:sz="0" w:space="0" w:color="auto"/>
            <w:left w:val="none" w:sz="0" w:space="0" w:color="auto"/>
            <w:bottom w:val="none" w:sz="0" w:space="0" w:color="auto"/>
            <w:right w:val="none" w:sz="0" w:space="0" w:color="auto"/>
          </w:divBdr>
        </w:div>
        <w:div w:id="72089702">
          <w:marLeft w:val="0"/>
          <w:marRight w:val="0"/>
          <w:marTop w:val="0"/>
          <w:marBottom w:val="0"/>
          <w:divBdr>
            <w:top w:val="none" w:sz="0" w:space="0" w:color="auto"/>
            <w:left w:val="none" w:sz="0" w:space="0" w:color="auto"/>
            <w:bottom w:val="none" w:sz="0" w:space="0" w:color="auto"/>
            <w:right w:val="none" w:sz="0" w:space="0" w:color="auto"/>
          </w:divBdr>
        </w:div>
      </w:divsChild>
    </w:div>
    <w:div w:id="1246767479">
      <w:bodyDiv w:val="1"/>
      <w:marLeft w:val="0"/>
      <w:marRight w:val="0"/>
      <w:marTop w:val="0"/>
      <w:marBottom w:val="0"/>
      <w:divBdr>
        <w:top w:val="none" w:sz="0" w:space="0" w:color="auto"/>
        <w:left w:val="none" w:sz="0" w:space="0" w:color="auto"/>
        <w:bottom w:val="none" w:sz="0" w:space="0" w:color="auto"/>
        <w:right w:val="none" w:sz="0" w:space="0" w:color="auto"/>
      </w:divBdr>
    </w:div>
    <w:div w:id="1313019262">
      <w:bodyDiv w:val="1"/>
      <w:marLeft w:val="0"/>
      <w:marRight w:val="0"/>
      <w:marTop w:val="0"/>
      <w:marBottom w:val="0"/>
      <w:divBdr>
        <w:top w:val="none" w:sz="0" w:space="0" w:color="auto"/>
        <w:left w:val="none" w:sz="0" w:space="0" w:color="auto"/>
        <w:bottom w:val="none" w:sz="0" w:space="0" w:color="auto"/>
        <w:right w:val="none" w:sz="0" w:space="0" w:color="auto"/>
      </w:divBdr>
    </w:div>
    <w:div w:id="1412658951">
      <w:bodyDiv w:val="1"/>
      <w:marLeft w:val="0"/>
      <w:marRight w:val="0"/>
      <w:marTop w:val="0"/>
      <w:marBottom w:val="0"/>
      <w:divBdr>
        <w:top w:val="none" w:sz="0" w:space="0" w:color="auto"/>
        <w:left w:val="none" w:sz="0" w:space="0" w:color="auto"/>
        <w:bottom w:val="none" w:sz="0" w:space="0" w:color="auto"/>
        <w:right w:val="none" w:sz="0" w:space="0" w:color="auto"/>
      </w:divBdr>
    </w:div>
    <w:div w:id="1841266013">
      <w:bodyDiv w:val="1"/>
      <w:marLeft w:val="0"/>
      <w:marRight w:val="0"/>
      <w:marTop w:val="0"/>
      <w:marBottom w:val="0"/>
      <w:divBdr>
        <w:top w:val="none" w:sz="0" w:space="0" w:color="auto"/>
        <w:left w:val="none" w:sz="0" w:space="0" w:color="auto"/>
        <w:bottom w:val="none" w:sz="0" w:space="0" w:color="auto"/>
        <w:right w:val="none" w:sz="0" w:space="0" w:color="auto"/>
      </w:divBdr>
    </w:div>
    <w:div w:id="1841659489">
      <w:bodyDiv w:val="1"/>
      <w:marLeft w:val="0"/>
      <w:marRight w:val="0"/>
      <w:marTop w:val="0"/>
      <w:marBottom w:val="0"/>
      <w:divBdr>
        <w:top w:val="none" w:sz="0" w:space="0" w:color="auto"/>
        <w:left w:val="none" w:sz="0" w:space="0" w:color="auto"/>
        <w:bottom w:val="none" w:sz="0" w:space="0" w:color="auto"/>
        <w:right w:val="none" w:sz="0" w:space="0" w:color="auto"/>
      </w:divBdr>
    </w:div>
    <w:div w:id="190887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255E6-08C1-403B-A66E-100B9E7D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Chau Lam</dc:creator>
  <cp:keywords/>
  <cp:lastModifiedBy>Bich Chau Lam</cp:lastModifiedBy>
  <cp:revision>5</cp:revision>
  <cp:lastPrinted>2025-09-15T09:01:00Z</cp:lastPrinted>
  <dcterms:created xsi:type="dcterms:W3CDTF">2025-09-16T03:32:00Z</dcterms:created>
  <dcterms:modified xsi:type="dcterms:W3CDTF">2025-09-16T03:56:00Z</dcterms:modified>
</cp:coreProperties>
</file>