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C716" w14:textId="77777777" w:rsidR="00053305" w:rsidRDefault="00203EA7">
      <w:pPr>
        <w:tabs>
          <w:tab w:val="center" w:pos="8051"/>
        </w:tabs>
        <w:jc w:val="center"/>
        <w:rPr>
          <w:sz w:val="30"/>
          <w:szCs w:val="30"/>
        </w:rPr>
      </w:pPr>
      <w:bookmarkStart w:id="0" w:name="_67lim4snwrfm" w:colFirst="0" w:colLast="0"/>
      <w:bookmarkEnd w:id="0"/>
      <w:r>
        <w:rPr>
          <w:b/>
          <w:sz w:val="30"/>
          <w:szCs w:val="30"/>
        </w:rPr>
        <w:t>LỊCH CÔNG TÁC</w:t>
      </w:r>
    </w:p>
    <w:p w14:paraId="5CCD5D5A" w14:textId="77777777" w:rsidR="00053305" w:rsidRDefault="00203EA7">
      <w:pPr>
        <w:tabs>
          <w:tab w:val="center" w:pos="8051"/>
        </w:tabs>
        <w:jc w:val="center"/>
        <w:rPr>
          <w:sz w:val="30"/>
          <w:szCs w:val="30"/>
        </w:rPr>
      </w:pPr>
      <w:r>
        <w:rPr>
          <w:b/>
          <w:sz w:val="30"/>
          <w:szCs w:val="30"/>
        </w:rPr>
        <w:t>(</w:t>
      </w:r>
      <w:r>
        <w:rPr>
          <w:b/>
          <w:i/>
          <w:sz w:val="30"/>
          <w:szCs w:val="30"/>
        </w:rPr>
        <w:t>Tuần từ ngày 14 – 20/4/2025</w:t>
      </w:r>
      <w:r>
        <w:rPr>
          <w:b/>
          <w:sz w:val="30"/>
          <w:szCs w:val="30"/>
        </w:rPr>
        <w:t>)</w:t>
      </w:r>
    </w:p>
    <w:tbl>
      <w:tblPr>
        <w:tblStyle w:val="a"/>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809"/>
        <w:gridCol w:w="1801"/>
        <w:gridCol w:w="4767"/>
        <w:gridCol w:w="3875"/>
        <w:gridCol w:w="1351"/>
        <w:gridCol w:w="1404"/>
      </w:tblGrid>
      <w:tr w:rsidR="00B750B7" w14:paraId="6CF26E56" w14:textId="77777777" w:rsidTr="00B750B7">
        <w:trPr>
          <w:trHeight w:val="404"/>
          <w:jc w:val="center"/>
        </w:trPr>
        <w:tc>
          <w:tcPr>
            <w:tcW w:w="272" w:type="pct"/>
            <w:tcBorders>
              <w:bottom w:val="single" w:sz="4" w:space="0" w:color="000000"/>
            </w:tcBorders>
            <w:shd w:val="clear" w:color="auto" w:fill="auto"/>
            <w:tcMar>
              <w:top w:w="0" w:type="dxa"/>
              <w:left w:w="108" w:type="dxa"/>
              <w:bottom w:w="0" w:type="dxa"/>
              <w:right w:w="108" w:type="dxa"/>
            </w:tcMar>
            <w:vAlign w:val="center"/>
          </w:tcPr>
          <w:p w14:paraId="4D8325AE" w14:textId="77777777" w:rsidR="00053305" w:rsidRDefault="00203EA7">
            <w:pPr>
              <w:jc w:val="center"/>
              <w:rPr>
                <w:sz w:val="25"/>
                <w:szCs w:val="25"/>
              </w:rPr>
            </w:pPr>
            <w:r>
              <w:rPr>
                <w:b/>
                <w:sz w:val="25"/>
                <w:szCs w:val="25"/>
              </w:rPr>
              <w:t>Thứ</w:t>
            </w:r>
          </w:p>
        </w:tc>
        <w:tc>
          <w:tcPr>
            <w:tcW w:w="273" w:type="pct"/>
            <w:tcBorders>
              <w:bottom w:val="single" w:sz="4" w:space="0" w:color="000000"/>
            </w:tcBorders>
            <w:shd w:val="clear" w:color="auto" w:fill="auto"/>
            <w:tcMar>
              <w:top w:w="0" w:type="dxa"/>
              <w:left w:w="108" w:type="dxa"/>
              <w:bottom w:w="0" w:type="dxa"/>
              <w:right w:w="108" w:type="dxa"/>
            </w:tcMar>
            <w:vAlign w:val="center"/>
          </w:tcPr>
          <w:p w14:paraId="3B4951D6" w14:textId="77777777" w:rsidR="00053305" w:rsidRDefault="00203EA7">
            <w:pPr>
              <w:jc w:val="center"/>
              <w:rPr>
                <w:sz w:val="25"/>
                <w:szCs w:val="25"/>
              </w:rPr>
            </w:pPr>
            <w:r>
              <w:rPr>
                <w:b/>
                <w:sz w:val="25"/>
                <w:szCs w:val="25"/>
              </w:rPr>
              <w:t>Ngày</w:t>
            </w:r>
          </w:p>
        </w:tc>
        <w:tc>
          <w:tcPr>
            <w:tcW w:w="608" w:type="pct"/>
            <w:tcBorders>
              <w:bottom w:val="single" w:sz="4" w:space="0" w:color="000000"/>
            </w:tcBorders>
            <w:shd w:val="clear" w:color="auto" w:fill="auto"/>
            <w:tcMar>
              <w:top w:w="0" w:type="dxa"/>
              <w:left w:w="108" w:type="dxa"/>
              <w:bottom w:w="0" w:type="dxa"/>
              <w:right w:w="108" w:type="dxa"/>
            </w:tcMar>
            <w:vAlign w:val="center"/>
          </w:tcPr>
          <w:p w14:paraId="06D55F7A" w14:textId="77777777" w:rsidR="00053305" w:rsidRDefault="00203EA7">
            <w:pPr>
              <w:jc w:val="center"/>
              <w:rPr>
                <w:sz w:val="25"/>
                <w:szCs w:val="25"/>
              </w:rPr>
            </w:pPr>
            <w:r>
              <w:rPr>
                <w:b/>
                <w:sz w:val="25"/>
                <w:szCs w:val="25"/>
              </w:rPr>
              <w:t>Thời gian</w:t>
            </w:r>
          </w:p>
        </w:tc>
        <w:tc>
          <w:tcPr>
            <w:tcW w:w="1609" w:type="pct"/>
            <w:tcBorders>
              <w:bottom w:val="single" w:sz="4" w:space="0" w:color="000000"/>
            </w:tcBorders>
            <w:shd w:val="clear" w:color="auto" w:fill="auto"/>
            <w:tcMar>
              <w:top w:w="0" w:type="dxa"/>
              <w:left w:w="108" w:type="dxa"/>
              <w:bottom w:w="0" w:type="dxa"/>
              <w:right w:w="108" w:type="dxa"/>
            </w:tcMar>
            <w:vAlign w:val="center"/>
          </w:tcPr>
          <w:p w14:paraId="42BC91E7" w14:textId="77777777" w:rsidR="00053305" w:rsidRDefault="00203EA7">
            <w:pPr>
              <w:jc w:val="center"/>
              <w:rPr>
                <w:sz w:val="25"/>
                <w:szCs w:val="25"/>
              </w:rPr>
            </w:pPr>
            <w:r>
              <w:rPr>
                <w:b/>
                <w:sz w:val="25"/>
                <w:szCs w:val="25"/>
              </w:rPr>
              <w:t>Nội dung cuộc họp</w:t>
            </w:r>
          </w:p>
        </w:tc>
        <w:tc>
          <w:tcPr>
            <w:tcW w:w="1308" w:type="pct"/>
            <w:tcBorders>
              <w:bottom w:val="single" w:sz="4" w:space="0" w:color="000000"/>
            </w:tcBorders>
            <w:shd w:val="clear" w:color="auto" w:fill="auto"/>
            <w:tcMar>
              <w:top w:w="0" w:type="dxa"/>
              <w:left w:w="108" w:type="dxa"/>
              <w:bottom w:w="0" w:type="dxa"/>
              <w:right w:w="108" w:type="dxa"/>
            </w:tcMar>
            <w:vAlign w:val="center"/>
          </w:tcPr>
          <w:p w14:paraId="573628CD" w14:textId="77777777" w:rsidR="00053305" w:rsidRDefault="00203EA7">
            <w:pPr>
              <w:jc w:val="center"/>
              <w:rPr>
                <w:sz w:val="25"/>
                <w:szCs w:val="25"/>
              </w:rPr>
            </w:pPr>
            <w:r>
              <w:rPr>
                <w:b/>
                <w:sz w:val="25"/>
                <w:szCs w:val="25"/>
              </w:rPr>
              <w:t>Thành phần</w:t>
            </w:r>
          </w:p>
        </w:tc>
        <w:tc>
          <w:tcPr>
            <w:tcW w:w="456" w:type="pct"/>
            <w:tcBorders>
              <w:bottom w:val="single" w:sz="4" w:space="0" w:color="000000"/>
            </w:tcBorders>
            <w:shd w:val="clear" w:color="auto" w:fill="auto"/>
            <w:vAlign w:val="center"/>
          </w:tcPr>
          <w:p w14:paraId="53C8312A" w14:textId="77777777" w:rsidR="00053305" w:rsidRDefault="00203EA7">
            <w:pPr>
              <w:jc w:val="center"/>
              <w:rPr>
                <w:sz w:val="25"/>
                <w:szCs w:val="25"/>
              </w:rPr>
            </w:pPr>
            <w:r>
              <w:rPr>
                <w:b/>
                <w:sz w:val="25"/>
                <w:szCs w:val="25"/>
              </w:rPr>
              <w:t>Chủ trì</w:t>
            </w:r>
          </w:p>
        </w:tc>
        <w:tc>
          <w:tcPr>
            <w:tcW w:w="474" w:type="pct"/>
            <w:tcBorders>
              <w:bottom w:val="single" w:sz="4" w:space="0" w:color="000000"/>
            </w:tcBorders>
            <w:shd w:val="clear" w:color="auto" w:fill="auto"/>
            <w:vAlign w:val="center"/>
          </w:tcPr>
          <w:p w14:paraId="4212F94A" w14:textId="77777777" w:rsidR="00053305" w:rsidRDefault="00203EA7">
            <w:pPr>
              <w:jc w:val="center"/>
              <w:rPr>
                <w:sz w:val="25"/>
                <w:szCs w:val="25"/>
              </w:rPr>
            </w:pPr>
            <w:r>
              <w:rPr>
                <w:b/>
                <w:sz w:val="25"/>
                <w:szCs w:val="25"/>
              </w:rPr>
              <w:t>Địa điểm</w:t>
            </w:r>
          </w:p>
        </w:tc>
      </w:tr>
      <w:tr w:rsidR="00B750B7" w14:paraId="05FEA476" w14:textId="77777777" w:rsidTr="00B750B7">
        <w:trPr>
          <w:trHeight w:val="410"/>
          <w:jc w:val="center"/>
        </w:trPr>
        <w:tc>
          <w:tcPr>
            <w:tcW w:w="272" w:type="pct"/>
            <w:vMerge w:val="restart"/>
            <w:shd w:val="clear" w:color="auto" w:fill="EEECE1"/>
            <w:tcMar>
              <w:top w:w="0" w:type="dxa"/>
              <w:left w:w="108" w:type="dxa"/>
              <w:bottom w:w="0" w:type="dxa"/>
              <w:right w:w="108" w:type="dxa"/>
            </w:tcMar>
            <w:vAlign w:val="center"/>
          </w:tcPr>
          <w:p w14:paraId="2B7FCD02" w14:textId="77777777" w:rsidR="00053305" w:rsidRDefault="00203EA7">
            <w:pPr>
              <w:jc w:val="center"/>
              <w:rPr>
                <w:sz w:val="25"/>
                <w:szCs w:val="25"/>
              </w:rPr>
            </w:pPr>
            <w:r>
              <w:rPr>
                <w:b/>
                <w:sz w:val="25"/>
                <w:szCs w:val="25"/>
              </w:rPr>
              <w:t>Hai</w:t>
            </w:r>
          </w:p>
        </w:tc>
        <w:tc>
          <w:tcPr>
            <w:tcW w:w="273" w:type="pct"/>
            <w:vMerge w:val="restart"/>
            <w:shd w:val="clear" w:color="auto" w:fill="EEECE1"/>
            <w:tcMar>
              <w:top w:w="0" w:type="dxa"/>
              <w:left w:w="108" w:type="dxa"/>
              <w:bottom w:w="0" w:type="dxa"/>
              <w:right w:w="108" w:type="dxa"/>
            </w:tcMar>
            <w:vAlign w:val="center"/>
          </w:tcPr>
          <w:p w14:paraId="60E891A1" w14:textId="77777777" w:rsidR="00053305" w:rsidRDefault="00203EA7">
            <w:pPr>
              <w:jc w:val="center"/>
              <w:rPr>
                <w:b/>
                <w:i/>
                <w:sz w:val="25"/>
                <w:szCs w:val="25"/>
              </w:rPr>
            </w:pPr>
            <w:r>
              <w:rPr>
                <w:b/>
                <w:i/>
                <w:sz w:val="25"/>
                <w:szCs w:val="25"/>
              </w:rPr>
              <w:t>14</w:t>
            </w:r>
          </w:p>
        </w:tc>
        <w:tc>
          <w:tcPr>
            <w:tcW w:w="608" w:type="pct"/>
            <w:shd w:val="clear" w:color="auto" w:fill="EEECE1"/>
            <w:tcMar>
              <w:top w:w="0" w:type="dxa"/>
              <w:left w:w="108" w:type="dxa"/>
              <w:bottom w:w="0" w:type="dxa"/>
              <w:right w:w="108" w:type="dxa"/>
            </w:tcMar>
            <w:vAlign w:val="center"/>
          </w:tcPr>
          <w:p w14:paraId="5527A767" w14:textId="77777777" w:rsidR="00053305" w:rsidRDefault="00203EA7">
            <w:pPr>
              <w:jc w:val="center"/>
              <w:rPr>
                <w:i/>
                <w:sz w:val="25"/>
                <w:szCs w:val="25"/>
              </w:rPr>
            </w:pPr>
            <w:r>
              <w:rPr>
                <w:sz w:val="25"/>
                <w:szCs w:val="25"/>
              </w:rPr>
              <w:t>09g00 – 11g00</w:t>
            </w:r>
          </w:p>
        </w:tc>
        <w:tc>
          <w:tcPr>
            <w:tcW w:w="1609" w:type="pct"/>
            <w:shd w:val="clear" w:color="auto" w:fill="EEECE1"/>
            <w:tcMar>
              <w:top w:w="0" w:type="dxa"/>
              <w:left w:w="108" w:type="dxa"/>
              <w:bottom w:w="0" w:type="dxa"/>
              <w:right w:w="108" w:type="dxa"/>
            </w:tcMar>
            <w:vAlign w:val="center"/>
          </w:tcPr>
          <w:p w14:paraId="6D4DF30E" w14:textId="77777777" w:rsidR="00053305" w:rsidRDefault="00203EA7">
            <w:pPr>
              <w:jc w:val="both"/>
              <w:rPr>
                <w:sz w:val="25"/>
                <w:szCs w:val="25"/>
              </w:rPr>
            </w:pPr>
            <w:r>
              <w:rPr>
                <w:sz w:val="25"/>
                <w:szCs w:val="25"/>
              </w:rPr>
              <w:t>Họp Hội đồng Khoa học và Đào tạo Trường</w:t>
            </w:r>
          </w:p>
        </w:tc>
        <w:tc>
          <w:tcPr>
            <w:tcW w:w="1308" w:type="pct"/>
            <w:shd w:val="clear" w:color="auto" w:fill="EEECE1"/>
            <w:tcMar>
              <w:top w:w="0" w:type="dxa"/>
              <w:left w:w="108" w:type="dxa"/>
              <w:bottom w:w="0" w:type="dxa"/>
              <w:right w:w="108" w:type="dxa"/>
            </w:tcMar>
            <w:vAlign w:val="center"/>
          </w:tcPr>
          <w:p w14:paraId="62725BB7" w14:textId="77777777" w:rsidR="00053305" w:rsidRDefault="00203EA7">
            <w:pPr>
              <w:jc w:val="both"/>
              <w:rPr>
                <w:sz w:val="25"/>
                <w:szCs w:val="25"/>
              </w:rPr>
            </w:pPr>
            <w:r>
              <w:rPr>
                <w:sz w:val="25"/>
                <w:szCs w:val="25"/>
              </w:rPr>
              <w:t>Hội đồng Khoa học và Đào tạo Trường</w:t>
            </w:r>
          </w:p>
        </w:tc>
        <w:tc>
          <w:tcPr>
            <w:tcW w:w="456" w:type="pct"/>
            <w:shd w:val="clear" w:color="auto" w:fill="EEECE1"/>
            <w:vAlign w:val="center"/>
          </w:tcPr>
          <w:p w14:paraId="58357098" w14:textId="77777777" w:rsidR="00053305" w:rsidRDefault="00203EA7">
            <w:pPr>
              <w:jc w:val="center"/>
              <w:rPr>
                <w:sz w:val="25"/>
                <w:szCs w:val="25"/>
              </w:rPr>
            </w:pPr>
            <w:r>
              <w:rPr>
                <w:sz w:val="25"/>
                <w:szCs w:val="25"/>
              </w:rPr>
              <w:t>NTToàn</w:t>
            </w:r>
          </w:p>
        </w:tc>
        <w:tc>
          <w:tcPr>
            <w:tcW w:w="474" w:type="pct"/>
            <w:shd w:val="clear" w:color="auto" w:fill="EEECE1"/>
            <w:vAlign w:val="center"/>
          </w:tcPr>
          <w:p w14:paraId="152D4D64" w14:textId="77777777" w:rsidR="00053305" w:rsidRDefault="00203EA7">
            <w:pPr>
              <w:jc w:val="center"/>
              <w:rPr>
                <w:sz w:val="25"/>
                <w:szCs w:val="25"/>
              </w:rPr>
            </w:pPr>
            <w:r>
              <w:rPr>
                <w:sz w:val="25"/>
                <w:szCs w:val="25"/>
              </w:rPr>
              <w:t>P205</w:t>
            </w:r>
          </w:p>
        </w:tc>
      </w:tr>
      <w:tr w:rsidR="00B750B7" w14:paraId="317EFDE9"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14F80003" w14:textId="77777777" w:rsidR="00053305" w:rsidRDefault="00053305">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09252EF6" w14:textId="77777777" w:rsidR="00053305" w:rsidRDefault="00053305">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72874BDC" w14:textId="77777777" w:rsidR="00053305" w:rsidRDefault="00203EA7">
            <w:pPr>
              <w:jc w:val="center"/>
              <w:rPr>
                <w:sz w:val="25"/>
                <w:szCs w:val="25"/>
              </w:rPr>
            </w:pPr>
            <w:r>
              <w:rPr>
                <w:sz w:val="25"/>
                <w:szCs w:val="25"/>
              </w:rPr>
              <w:t>13g00 – 14g00</w:t>
            </w:r>
          </w:p>
        </w:tc>
        <w:tc>
          <w:tcPr>
            <w:tcW w:w="1609" w:type="pct"/>
            <w:shd w:val="clear" w:color="auto" w:fill="EEECE1"/>
            <w:tcMar>
              <w:top w:w="0" w:type="dxa"/>
              <w:left w:w="108" w:type="dxa"/>
              <w:bottom w:w="0" w:type="dxa"/>
              <w:right w:w="108" w:type="dxa"/>
            </w:tcMar>
            <w:vAlign w:val="center"/>
          </w:tcPr>
          <w:p w14:paraId="4B76357A" w14:textId="77777777" w:rsidR="00053305" w:rsidRDefault="00203EA7">
            <w:pPr>
              <w:jc w:val="both"/>
              <w:rPr>
                <w:sz w:val="25"/>
                <w:szCs w:val="25"/>
              </w:rPr>
            </w:pPr>
            <w:r>
              <w:rPr>
                <w:sz w:val="25"/>
                <w:szCs w:val="25"/>
              </w:rPr>
              <w:t>Họp Hội đồng xét duyệt, tuyển chọn cá nhân chủ trì nhiệm vụ KH&amp;CN dành cho giảng viên, chuyên viên, sinh viên năm 2025</w:t>
            </w:r>
          </w:p>
        </w:tc>
        <w:tc>
          <w:tcPr>
            <w:tcW w:w="1308" w:type="pct"/>
            <w:shd w:val="clear" w:color="auto" w:fill="EEECE1"/>
            <w:tcMar>
              <w:top w:w="0" w:type="dxa"/>
              <w:left w:w="108" w:type="dxa"/>
              <w:bottom w:w="0" w:type="dxa"/>
              <w:right w:w="108" w:type="dxa"/>
            </w:tcMar>
            <w:vAlign w:val="center"/>
          </w:tcPr>
          <w:p w14:paraId="10EE5B38" w14:textId="77777777" w:rsidR="00053305" w:rsidRDefault="00203EA7">
            <w:pPr>
              <w:jc w:val="both"/>
              <w:rPr>
                <w:sz w:val="25"/>
                <w:szCs w:val="25"/>
              </w:rPr>
            </w:pPr>
            <w:r>
              <w:rPr>
                <w:sz w:val="25"/>
                <w:szCs w:val="25"/>
              </w:rPr>
              <w:t>NTToàn, PT.Huân, NP.Hòa, ĐTDuy, NVMinh, PTPQuý, LPLan, ĐTMLoan, NĐN.Hân</w:t>
            </w:r>
          </w:p>
        </w:tc>
        <w:tc>
          <w:tcPr>
            <w:tcW w:w="456" w:type="pct"/>
            <w:shd w:val="clear" w:color="auto" w:fill="EEECE1"/>
            <w:vAlign w:val="center"/>
          </w:tcPr>
          <w:p w14:paraId="232E3B47" w14:textId="77777777" w:rsidR="00053305" w:rsidRDefault="00203EA7">
            <w:pPr>
              <w:jc w:val="center"/>
              <w:rPr>
                <w:sz w:val="25"/>
                <w:szCs w:val="25"/>
              </w:rPr>
            </w:pPr>
            <w:r>
              <w:rPr>
                <w:sz w:val="25"/>
                <w:szCs w:val="25"/>
              </w:rPr>
              <w:t>NTToàn</w:t>
            </w:r>
          </w:p>
        </w:tc>
        <w:tc>
          <w:tcPr>
            <w:tcW w:w="474" w:type="pct"/>
            <w:shd w:val="clear" w:color="auto" w:fill="EEECE1"/>
            <w:vAlign w:val="center"/>
          </w:tcPr>
          <w:p w14:paraId="3FA4D4A8" w14:textId="77777777" w:rsidR="00053305" w:rsidRDefault="00203EA7">
            <w:pPr>
              <w:jc w:val="center"/>
              <w:rPr>
                <w:sz w:val="25"/>
                <w:szCs w:val="25"/>
              </w:rPr>
            </w:pPr>
            <w:r>
              <w:rPr>
                <w:sz w:val="25"/>
                <w:szCs w:val="25"/>
              </w:rPr>
              <w:t>P103</w:t>
            </w:r>
          </w:p>
        </w:tc>
      </w:tr>
      <w:tr w:rsidR="00B750B7" w14:paraId="12AB8004"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0EDC6201"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37A888F8"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579B6C4E" w14:textId="5B91D211" w:rsidR="000B4416" w:rsidRDefault="000B4416" w:rsidP="000B4416">
            <w:pPr>
              <w:jc w:val="center"/>
              <w:rPr>
                <w:sz w:val="25"/>
                <w:szCs w:val="25"/>
              </w:rPr>
            </w:pPr>
            <w:r>
              <w:rPr>
                <w:sz w:val="25"/>
                <w:szCs w:val="25"/>
              </w:rPr>
              <w:t>14g00 – 15g30</w:t>
            </w:r>
          </w:p>
        </w:tc>
        <w:tc>
          <w:tcPr>
            <w:tcW w:w="1609" w:type="pct"/>
            <w:shd w:val="clear" w:color="auto" w:fill="EEECE1"/>
            <w:tcMar>
              <w:top w:w="0" w:type="dxa"/>
              <w:left w:w="108" w:type="dxa"/>
              <w:bottom w:w="0" w:type="dxa"/>
              <w:right w:w="108" w:type="dxa"/>
            </w:tcMar>
            <w:vAlign w:val="center"/>
          </w:tcPr>
          <w:p w14:paraId="0096E0DB" w14:textId="0434C992" w:rsidR="000B4416" w:rsidRDefault="000B4416" w:rsidP="000B4416">
            <w:pPr>
              <w:jc w:val="both"/>
              <w:rPr>
                <w:sz w:val="25"/>
                <w:szCs w:val="25"/>
              </w:rPr>
            </w:pPr>
            <w:r>
              <w:rPr>
                <w:sz w:val="25"/>
                <w:szCs w:val="25"/>
              </w:rPr>
              <w:t>Họp Hội đồng thi đánh giá năng lực đợt 1 năm 2025 của ĐHQG-HCM</w:t>
            </w:r>
          </w:p>
        </w:tc>
        <w:tc>
          <w:tcPr>
            <w:tcW w:w="1308" w:type="pct"/>
            <w:shd w:val="clear" w:color="auto" w:fill="EEECE1"/>
            <w:tcMar>
              <w:top w:w="0" w:type="dxa"/>
              <w:left w:w="108" w:type="dxa"/>
              <w:bottom w:w="0" w:type="dxa"/>
              <w:right w:w="108" w:type="dxa"/>
            </w:tcMar>
            <w:vAlign w:val="center"/>
          </w:tcPr>
          <w:p w14:paraId="373CCFFB" w14:textId="78258F06" w:rsidR="000B4416" w:rsidRDefault="000B4416" w:rsidP="000B4416">
            <w:pPr>
              <w:jc w:val="both"/>
              <w:rPr>
                <w:sz w:val="25"/>
                <w:szCs w:val="25"/>
              </w:rPr>
            </w:pPr>
            <w:r>
              <w:rPr>
                <w:sz w:val="25"/>
                <w:szCs w:val="25"/>
              </w:rPr>
              <w:t>TĐLý, PT.Huân, TQViệt</w:t>
            </w:r>
          </w:p>
        </w:tc>
        <w:tc>
          <w:tcPr>
            <w:tcW w:w="456" w:type="pct"/>
            <w:shd w:val="clear" w:color="auto" w:fill="EEECE1"/>
            <w:vAlign w:val="center"/>
          </w:tcPr>
          <w:p w14:paraId="3303A049" w14:textId="53ECC0BB" w:rsidR="000B4416" w:rsidRDefault="000B4416" w:rsidP="000B4416">
            <w:pPr>
              <w:jc w:val="center"/>
              <w:rPr>
                <w:sz w:val="25"/>
                <w:szCs w:val="25"/>
              </w:rPr>
            </w:pPr>
            <w:r>
              <w:rPr>
                <w:sz w:val="25"/>
                <w:szCs w:val="25"/>
              </w:rPr>
              <w:t>ĐHQG-HCM</w:t>
            </w:r>
          </w:p>
        </w:tc>
        <w:tc>
          <w:tcPr>
            <w:tcW w:w="474" w:type="pct"/>
            <w:shd w:val="clear" w:color="auto" w:fill="EEECE1"/>
            <w:vAlign w:val="center"/>
          </w:tcPr>
          <w:p w14:paraId="2D28D621" w14:textId="3CAAA0F9" w:rsidR="000B4416" w:rsidRDefault="000B4416" w:rsidP="000B4416">
            <w:pPr>
              <w:jc w:val="center"/>
              <w:rPr>
                <w:sz w:val="25"/>
                <w:szCs w:val="25"/>
              </w:rPr>
            </w:pPr>
            <w:r>
              <w:rPr>
                <w:sz w:val="25"/>
                <w:szCs w:val="25"/>
              </w:rPr>
              <w:t>Trực tuyến tại P205</w:t>
            </w:r>
          </w:p>
        </w:tc>
      </w:tr>
      <w:tr w:rsidR="00B750B7" w14:paraId="187D4F05"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6FDF950E"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6F6629E0"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3D6176E1" w14:textId="5E90954D" w:rsidR="000B4416" w:rsidRDefault="000B4416" w:rsidP="000B4416">
            <w:pPr>
              <w:jc w:val="center"/>
              <w:rPr>
                <w:sz w:val="25"/>
                <w:szCs w:val="25"/>
              </w:rPr>
            </w:pPr>
            <w:r>
              <w:rPr>
                <w:sz w:val="25"/>
                <w:szCs w:val="25"/>
              </w:rPr>
              <w:t>18g00 – 20g00</w:t>
            </w:r>
          </w:p>
        </w:tc>
        <w:tc>
          <w:tcPr>
            <w:tcW w:w="1609" w:type="pct"/>
            <w:shd w:val="clear" w:color="auto" w:fill="EEECE1"/>
            <w:tcMar>
              <w:top w:w="0" w:type="dxa"/>
              <w:left w:w="108" w:type="dxa"/>
              <w:bottom w:w="0" w:type="dxa"/>
              <w:right w:w="108" w:type="dxa"/>
            </w:tcMar>
            <w:vAlign w:val="center"/>
          </w:tcPr>
          <w:p w14:paraId="5F1A5CFE" w14:textId="10417EBC" w:rsidR="000B4416" w:rsidRDefault="000B4416" w:rsidP="000B4416">
            <w:pPr>
              <w:jc w:val="both"/>
              <w:rPr>
                <w:sz w:val="25"/>
                <w:szCs w:val="25"/>
              </w:rPr>
            </w:pPr>
            <w:r>
              <w:rPr>
                <w:sz w:val="25"/>
                <w:szCs w:val="25"/>
              </w:rPr>
              <w:t>Tham dự Chương trình lãnh đạo Thành phố gặp gỡ sinh viên Lào và sinh viên Campuchia đang học tập tại TP.HCM</w:t>
            </w:r>
          </w:p>
        </w:tc>
        <w:tc>
          <w:tcPr>
            <w:tcW w:w="1308" w:type="pct"/>
            <w:shd w:val="clear" w:color="auto" w:fill="EEECE1"/>
            <w:tcMar>
              <w:top w:w="0" w:type="dxa"/>
              <w:left w:w="108" w:type="dxa"/>
              <w:bottom w:w="0" w:type="dxa"/>
              <w:right w:w="108" w:type="dxa"/>
            </w:tcMar>
            <w:vAlign w:val="center"/>
          </w:tcPr>
          <w:p w14:paraId="116E7283" w14:textId="021EEA66" w:rsidR="000B4416" w:rsidRDefault="000B4416" w:rsidP="000B4416">
            <w:pPr>
              <w:jc w:val="both"/>
              <w:rPr>
                <w:sz w:val="25"/>
                <w:szCs w:val="25"/>
              </w:rPr>
            </w:pPr>
            <w:r>
              <w:rPr>
                <w:sz w:val="25"/>
                <w:szCs w:val="25"/>
              </w:rPr>
              <w:t>PT.Huân, NC.Hậu</w:t>
            </w:r>
          </w:p>
        </w:tc>
        <w:tc>
          <w:tcPr>
            <w:tcW w:w="456" w:type="pct"/>
            <w:shd w:val="clear" w:color="auto" w:fill="EEECE1"/>
            <w:vAlign w:val="center"/>
          </w:tcPr>
          <w:p w14:paraId="552BD731" w14:textId="2E82DBB6" w:rsidR="000B4416" w:rsidRDefault="000B4416" w:rsidP="000B4416">
            <w:pPr>
              <w:jc w:val="center"/>
              <w:rPr>
                <w:sz w:val="25"/>
                <w:szCs w:val="25"/>
              </w:rPr>
            </w:pPr>
            <w:r>
              <w:rPr>
                <w:sz w:val="25"/>
                <w:szCs w:val="25"/>
              </w:rPr>
              <w:t>Thành Đoàn</w:t>
            </w:r>
          </w:p>
        </w:tc>
        <w:tc>
          <w:tcPr>
            <w:tcW w:w="474" w:type="pct"/>
            <w:shd w:val="clear" w:color="auto" w:fill="EEECE1"/>
            <w:vAlign w:val="center"/>
          </w:tcPr>
          <w:p w14:paraId="0DEB5735" w14:textId="66E17DA3" w:rsidR="000B4416" w:rsidRDefault="000B4416" w:rsidP="000B4416">
            <w:pPr>
              <w:jc w:val="center"/>
              <w:rPr>
                <w:sz w:val="25"/>
                <w:szCs w:val="25"/>
              </w:rPr>
            </w:pPr>
            <w:r>
              <w:rPr>
                <w:sz w:val="25"/>
                <w:szCs w:val="25"/>
              </w:rPr>
              <w:t>Trung tâm Hội nghị 272 (Q3)</w:t>
            </w:r>
          </w:p>
        </w:tc>
      </w:tr>
      <w:tr w:rsidR="00B750B7" w14:paraId="399FD6C8" w14:textId="77777777" w:rsidTr="00B750B7">
        <w:trPr>
          <w:trHeight w:val="410"/>
          <w:jc w:val="center"/>
        </w:trPr>
        <w:tc>
          <w:tcPr>
            <w:tcW w:w="272" w:type="pct"/>
            <w:vMerge w:val="restart"/>
            <w:shd w:val="clear" w:color="auto" w:fill="auto"/>
            <w:tcMar>
              <w:top w:w="0" w:type="dxa"/>
              <w:left w:w="108" w:type="dxa"/>
              <w:bottom w:w="0" w:type="dxa"/>
              <w:right w:w="108" w:type="dxa"/>
            </w:tcMar>
            <w:vAlign w:val="center"/>
          </w:tcPr>
          <w:p w14:paraId="1A4D203A" w14:textId="77777777" w:rsidR="000B4416" w:rsidRDefault="000B4416" w:rsidP="000B4416">
            <w:pPr>
              <w:jc w:val="center"/>
              <w:rPr>
                <w:b/>
                <w:sz w:val="25"/>
                <w:szCs w:val="25"/>
              </w:rPr>
            </w:pPr>
            <w:r>
              <w:rPr>
                <w:b/>
                <w:sz w:val="25"/>
                <w:szCs w:val="25"/>
              </w:rPr>
              <w:t>Ba</w:t>
            </w:r>
          </w:p>
        </w:tc>
        <w:tc>
          <w:tcPr>
            <w:tcW w:w="273" w:type="pct"/>
            <w:vMerge w:val="restart"/>
            <w:shd w:val="clear" w:color="auto" w:fill="auto"/>
            <w:tcMar>
              <w:top w:w="0" w:type="dxa"/>
              <w:left w:w="108" w:type="dxa"/>
              <w:bottom w:w="0" w:type="dxa"/>
              <w:right w:w="108" w:type="dxa"/>
            </w:tcMar>
            <w:vAlign w:val="center"/>
          </w:tcPr>
          <w:p w14:paraId="1BDA0765" w14:textId="77777777" w:rsidR="000B4416" w:rsidRDefault="000B4416" w:rsidP="000B4416">
            <w:pPr>
              <w:jc w:val="center"/>
              <w:rPr>
                <w:b/>
                <w:i/>
                <w:sz w:val="25"/>
                <w:szCs w:val="25"/>
              </w:rPr>
            </w:pPr>
            <w:r>
              <w:rPr>
                <w:b/>
                <w:i/>
                <w:sz w:val="25"/>
                <w:szCs w:val="25"/>
              </w:rPr>
              <w:t>15</w:t>
            </w:r>
          </w:p>
        </w:tc>
        <w:tc>
          <w:tcPr>
            <w:tcW w:w="608" w:type="pct"/>
            <w:shd w:val="clear" w:color="auto" w:fill="auto"/>
            <w:tcMar>
              <w:top w:w="0" w:type="dxa"/>
              <w:left w:w="108" w:type="dxa"/>
              <w:bottom w:w="0" w:type="dxa"/>
              <w:right w:w="108" w:type="dxa"/>
            </w:tcMar>
            <w:vAlign w:val="center"/>
          </w:tcPr>
          <w:p w14:paraId="165A7B9F" w14:textId="77777777" w:rsidR="000B4416" w:rsidRDefault="000B4416" w:rsidP="000B4416">
            <w:pPr>
              <w:jc w:val="center"/>
              <w:rPr>
                <w:i/>
                <w:sz w:val="25"/>
                <w:szCs w:val="25"/>
              </w:rPr>
            </w:pPr>
            <w:r>
              <w:rPr>
                <w:sz w:val="25"/>
                <w:szCs w:val="25"/>
              </w:rPr>
              <w:t>08g00 – 11g30</w:t>
            </w:r>
          </w:p>
        </w:tc>
        <w:tc>
          <w:tcPr>
            <w:tcW w:w="1609" w:type="pct"/>
            <w:shd w:val="clear" w:color="auto" w:fill="auto"/>
            <w:tcMar>
              <w:top w:w="0" w:type="dxa"/>
              <w:left w:w="108" w:type="dxa"/>
              <w:bottom w:w="0" w:type="dxa"/>
              <w:right w:w="108" w:type="dxa"/>
            </w:tcMar>
            <w:vAlign w:val="center"/>
          </w:tcPr>
          <w:p w14:paraId="284532A5" w14:textId="77777777" w:rsidR="000B4416" w:rsidRDefault="000B4416" w:rsidP="000B4416">
            <w:pPr>
              <w:jc w:val="both"/>
              <w:rPr>
                <w:sz w:val="25"/>
                <w:szCs w:val="25"/>
              </w:rPr>
            </w:pPr>
            <w:r>
              <w:rPr>
                <w:sz w:val="25"/>
                <w:szCs w:val="25"/>
              </w:rPr>
              <w:t>Tham dự Hội nghị Ban Chấp hành Đảng bộ Ủy ban nhân dân Thành phố nhiệm kỳ 2020 - 2025, lần thứ 02 (mở rộng)</w:t>
            </w:r>
          </w:p>
        </w:tc>
        <w:tc>
          <w:tcPr>
            <w:tcW w:w="1308" w:type="pct"/>
            <w:shd w:val="clear" w:color="auto" w:fill="auto"/>
            <w:tcMar>
              <w:top w:w="0" w:type="dxa"/>
              <w:left w:w="108" w:type="dxa"/>
              <w:bottom w:w="0" w:type="dxa"/>
              <w:right w:w="108" w:type="dxa"/>
            </w:tcMar>
            <w:vAlign w:val="center"/>
          </w:tcPr>
          <w:p w14:paraId="01B49A0B" w14:textId="77777777" w:rsidR="000B4416" w:rsidRDefault="000B4416" w:rsidP="000B4416">
            <w:pPr>
              <w:jc w:val="both"/>
              <w:rPr>
                <w:sz w:val="25"/>
                <w:szCs w:val="25"/>
              </w:rPr>
            </w:pPr>
            <w:r>
              <w:rPr>
                <w:sz w:val="25"/>
                <w:szCs w:val="25"/>
              </w:rPr>
              <w:t>BN.Hùng</w:t>
            </w:r>
          </w:p>
        </w:tc>
        <w:tc>
          <w:tcPr>
            <w:tcW w:w="456" w:type="pct"/>
            <w:shd w:val="clear" w:color="auto" w:fill="auto"/>
            <w:vAlign w:val="center"/>
          </w:tcPr>
          <w:p w14:paraId="08865105" w14:textId="77777777" w:rsidR="000B4416" w:rsidRDefault="000B4416" w:rsidP="000B4416">
            <w:pPr>
              <w:jc w:val="center"/>
              <w:rPr>
                <w:sz w:val="25"/>
                <w:szCs w:val="25"/>
              </w:rPr>
            </w:pPr>
            <w:r>
              <w:rPr>
                <w:sz w:val="25"/>
                <w:szCs w:val="25"/>
              </w:rPr>
              <w:t>Đảng ủy UBND TP.HCM</w:t>
            </w:r>
          </w:p>
        </w:tc>
        <w:tc>
          <w:tcPr>
            <w:tcW w:w="474" w:type="pct"/>
            <w:shd w:val="clear" w:color="auto" w:fill="auto"/>
            <w:vAlign w:val="center"/>
          </w:tcPr>
          <w:p w14:paraId="23DEE910" w14:textId="77777777" w:rsidR="000B4416" w:rsidRDefault="000B4416" w:rsidP="000B4416">
            <w:pPr>
              <w:jc w:val="center"/>
              <w:rPr>
                <w:sz w:val="25"/>
                <w:szCs w:val="25"/>
              </w:rPr>
            </w:pPr>
            <w:r>
              <w:rPr>
                <w:sz w:val="25"/>
                <w:szCs w:val="25"/>
              </w:rPr>
              <w:t>UBND TP.HCM</w:t>
            </w:r>
          </w:p>
        </w:tc>
      </w:tr>
      <w:tr w:rsidR="00B750B7" w14:paraId="3785CBB5"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43FF884A"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3D1C67EF"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05CC08A1" w14:textId="77777777" w:rsidR="000B4416" w:rsidRDefault="000B4416" w:rsidP="000B4416">
            <w:pPr>
              <w:jc w:val="center"/>
              <w:rPr>
                <w:sz w:val="25"/>
                <w:szCs w:val="25"/>
              </w:rPr>
            </w:pPr>
            <w:r>
              <w:rPr>
                <w:sz w:val="25"/>
                <w:szCs w:val="25"/>
              </w:rPr>
              <w:t>08g30 – 12g00</w:t>
            </w:r>
          </w:p>
        </w:tc>
        <w:tc>
          <w:tcPr>
            <w:tcW w:w="1609" w:type="pct"/>
            <w:shd w:val="clear" w:color="auto" w:fill="auto"/>
            <w:tcMar>
              <w:top w:w="0" w:type="dxa"/>
              <w:left w:w="108" w:type="dxa"/>
              <w:bottom w:w="0" w:type="dxa"/>
              <w:right w:w="108" w:type="dxa"/>
            </w:tcMar>
            <w:vAlign w:val="center"/>
          </w:tcPr>
          <w:p w14:paraId="7F73C2EE" w14:textId="77777777" w:rsidR="000B4416" w:rsidRDefault="000B4416" w:rsidP="000B4416">
            <w:pPr>
              <w:jc w:val="both"/>
              <w:rPr>
                <w:sz w:val="25"/>
                <w:szCs w:val="25"/>
              </w:rPr>
            </w:pPr>
            <w:r>
              <w:rPr>
                <w:sz w:val="25"/>
                <w:szCs w:val="25"/>
              </w:rPr>
              <w:t>Seminar “Khai thác hydro và năng lượng sinh học từ chất thải nông nghiệp và chất thải nhựa tại Việt Nam – Hướng tới xã hội trung hòa carbon”</w:t>
            </w:r>
          </w:p>
        </w:tc>
        <w:tc>
          <w:tcPr>
            <w:tcW w:w="1308" w:type="pct"/>
            <w:shd w:val="clear" w:color="auto" w:fill="auto"/>
            <w:tcMar>
              <w:top w:w="0" w:type="dxa"/>
              <w:left w:w="108" w:type="dxa"/>
              <w:bottom w:w="0" w:type="dxa"/>
              <w:right w:w="108" w:type="dxa"/>
            </w:tcMar>
            <w:vAlign w:val="center"/>
          </w:tcPr>
          <w:p w14:paraId="170A1861" w14:textId="77777777" w:rsidR="000B4416" w:rsidRDefault="000B4416" w:rsidP="000B4416">
            <w:pPr>
              <w:jc w:val="both"/>
              <w:rPr>
                <w:sz w:val="25"/>
                <w:szCs w:val="25"/>
              </w:rPr>
            </w:pPr>
            <w:r>
              <w:rPr>
                <w:sz w:val="25"/>
                <w:szCs w:val="25"/>
              </w:rPr>
              <w:t>NTToàn, PT.Huân, NNThùy, NP.Hòa, Ban Chủ nhiệm khoa, giảng viên và sinh viên khoa CKCN; CLB Hydrogen Việt Nam Asean; Tổng Lãnh sự quán Hà Lan tại Việt Nam, Đại diện JICA Việt Nam; GĐ Sở KH&amp;CN tỉnh Tây Ninh</w:t>
            </w:r>
          </w:p>
        </w:tc>
        <w:tc>
          <w:tcPr>
            <w:tcW w:w="456" w:type="pct"/>
            <w:shd w:val="clear" w:color="auto" w:fill="auto"/>
            <w:vAlign w:val="center"/>
          </w:tcPr>
          <w:p w14:paraId="7955F4B6" w14:textId="77777777" w:rsidR="000B4416" w:rsidRDefault="000B4416" w:rsidP="000B4416">
            <w:pPr>
              <w:jc w:val="center"/>
              <w:rPr>
                <w:sz w:val="25"/>
                <w:szCs w:val="25"/>
              </w:rPr>
            </w:pPr>
            <w:r>
              <w:rPr>
                <w:sz w:val="25"/>
                <w:szCs w:val="25"/>
              </w:rPr>
              <w:t>NTToàn</w:t>
            </w:r>
          </w:p>
        </w:tc>
        <w:tc>
          <w:tcPr>
            <w:tcW w:w="474" w:type="pct"/>
            <w:shd w:val="clear" w:color="auto" w:fill="auto"/>
            <w:vAlign w:val="center"/>
          </w:tcPr>
          <w:p w14:paraId="7199E226" w14:textId="77777777" w:rsidR="000B4416" w:rsidRDefault="000B4416" w:rsidP="000B4416">
            <w:pPr>
              <w:jc w:val="center"/>
              <w:rPr>
                <w:sz w:val="25"/>
                <w:szCs w:val="25"/>
              </w:rPr>
            </w:pPr>
            <w:r>
              <w:rPr>
                <w:sz w:val="25"/>
                <w:szCs w:val="25"/>
              </w:rPr>
              <w:t>P205</w:t>
            </w:r>
          </w:p>
        </w:tc>
      </w:tr>
      <w:tr w:rsidR="00B750B7" w14:paraId="519FD76A"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22E4BAFE"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3BE66CC1"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11E6F0B9" w14:textId="77777777" w:rsidR="000B4416" w:rsidRDefault="000B4416" w:rsidP="000B4416">
            <w:pPr>
              <w:jc w:val="center"/>
              <w:rPr>
                <w:sz w:val="25"/>
                <w:szCs w:val="25"/>
              </w:rPr>
            </w:pPr>
            <w:r>
              <w:rPr>
                <w:sz w:val="25"/>
                <w:szCs w:val="25"/>
              </w:rPr>
              <w:t>13g30 – 15g00</w:t>
            </w:r>
          </w:p>
        </w:tc>
        <w:tc>
          <w:tcPr>
            <w:tcW w:w="1609" w:type="pct"/>
            <w:shd w:val="clear" w:color="auto" w:fill="auto"/>
            <w:tcMar>
              <w:top w:w="0" w:type="dxa"/>
              <w:left w:w="108" w:type="dxa"/>
              <w:bottom w:w="0" w:type="dxa"/>
              <w:right w:w="108" w:type="dxa"/>
            </w:tcMar>
            <w:vAlign w:val="center"/>
          </w:tcPr>
          <w:p w14:paraId="63AD9D0E" w14:textId="77777777" w:rsidR="000B4416" w:rsidRDefault="000B4416" w:rsidP="000B4416">
            <w:pPr>
              <w:jc w:val="both"/>
              <w:rPr>
                <w:sz w:val="25"/>
                <w:szCs w:val="25"/>
              </w:rPr>
            </w:pPr>
            <w:r>
              <w:rPr>
                <w:sz w:val="25"/>
                <w:szCs w:val="25"/>
              </w:rPr>
              <w:t>Họp thực hiện nội dung công văn số 1490/BGDĐT-TTr ngày 03/4/2025 của Bộ Giáo dục và Đào tạo</w:t>
            </w:r>
          </w:p>
        </w:tc>
        <w:tc>
          <w:tcPr>
            <w:tcW w:w="1308" w:type="pct"/>
            <w:shd w:val="clear" w:color="auto" w:fill="auto"/>
            <w:tcMar>
              <w:top w:w="0" w:type="dxa"/>
              <w:left w:w="108" w:type="dxa"/>
              <w:bottom w:w="0" w:type="dxa"/>
              <w:right w:w="108" w:type="dxa"/>
            </w:tcMar>
            <w:vAlign w:val="center"/>
          </w:tcPr>
          <w:p w14:paraId="166F169A" w14:textId="77777777" w:rsidR="000B4416" w:rsidRDefault="000B4416" w:rsidP="000B4416">
            <w:pPr>
              <w:jc w:val="both"/>
              <w:rPr>
                <w:sz w:val="25"/>
                <w:szCs w:val="25"/>
              </w:rPr>
            </w:pPr>
            <w:r>
              <w:rPr>
                <w:sz w:val="25"/>
                <w:szCs w:val="25"/>
              </w:rPr>
              <w:t>Ban Quản lý Cơ sở vật chất, Tổ Pháp chế, Giám đốc Công ty cổ phần thương mại - dịch vụ và chế biến thực phẩm Minh Đức</w:t>
            </w:r>
          </w:p>
        </w:tc>
        <w:tc>
          <w:tcPr>
            <w:tcW w:w="456" w:type="pct"/>
            <w:shd w:val="clear" w:color="auto" w:fill="auto"/>
            <w:vAlign w:val="center"/>
          </w:tcPr>
          <w:p w14:paraId="3EC2D6BB" w14:textId="77777777" w:rsidR="000B4416" w:rsidRDefault="000B4416" w:rsidP="000B4416">
            <w:pPr>
              <w:jc w:val="center"/>
              <w:rPr>
                <w:sz w:val="25"/>
                <w:szCs w:val="25"/>
              </w:rPr>
            </w:pPr>
            <w:r>
              <w:rPr>
                <w:sz w:val="25"/>
                <w:szCs w:val="25"/>
              </w:rPr>
              <w:t>Trưởng Ban QL CSVC</w:t>
            </w:r>
          </w:p>
        </w:tc>
        <w:tc>
          <w:tcPr>
            <w:tcW w:w="474" w:type="pct"/>
            <w:shd w:val="clear" w:color="auto" w:fill="auto"/>
            <w:vAlign w:val="center"/>
          </w:tcPr>
          <w:p w14:paraId="53B49408" w14:textId="77777777" w:rsidR="000B4416" w:rsidRDefault="000B4416" w:rsidP="000B4416">
            <w:pPr>
              <w:jc w:val="center"/>
              <w:rPr>
                <w:sz w:val="25"/>
                <w:szCs w:val="25"/>
              </w:rPr>
            </w:pPr>
            <w:r>
              <w:rPr>
                <w:sz w:val="25"/>
                <w:szCs w:val="25"/>
              </w:rPr>
              <w:t>P103</w:t>
            </w:r>
          </w:p>
        </w:tc>
      </w:tr>
      <w:tr w:rsidR="00B750B7" w14:paraId="5EC63ED8"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7C17D58C"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3968461C"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70566986" w14:textId="77777777" w:rsidR="000B4416" w:rsidRDefault="000B4416" w:rsidP="000B4416">
            <w:pPr>
              <w:jc w:val="center"/>
              <w:rPr>
                <w:sz w:val="25"/>
                <w:szCs w:val="25"/>
              </w:rPr>
            </w:pPr>
            <w:r>
              <w:rPr>
                <w:sz w:val="25"/>
                <w:szCs w:val="25"/>
              </w:rPr>
              <w:t>15g00 – 17g00</w:t>
            </w:r>
          </w:p>
        </w:tc>
        <w:tc>
          <w:tcPr>
            <w:tcW w:w="1609" w:type="pct"/>
            <w:shd w:val="clear" w:color="auto" w:fill="auto"/>
            <w:tcMar>
              <w:top w:w="0" w:type="dxa"/>
              <w:left w:w="108" w:type="dxa"/>
              <w:bottom w:w="0" w:type="dxa"/>
              <w:right w:w="108" w:type="dxa"/>
            </w:tcMar>
            <w:vAlign w:val="center"/>
          </w:tcPr>
          <w:p w14:paraId="3E1B3337" w14:textId="77777777" w:rsidR="000B4416" w:rsidRDefault="000B4416" w:rsidP="000B4416">
            <w:pPr>
              <w:jc w:val="both"/>
              <w:rPr>
                <w:sz w:val="25"/>
                <w:szCs w:val="25"/>
              </w:rPr>
            </w:pPr>
            <w:r>
              <w:rPr>
                <w:sz w:val="25"/>
                <w:szCs w:val="25"/>
              </w:rPr>
              <w:t>Họp Chuyên đề Đảng ủy</w:t>
            </w:r>
          </w:p>
        </w:tc>
        <w:tc>
          <w:tcPr>
            <w:tcW w:w="1308" w:type="pct"/>
            <w:shd w:val="clear" w:color="auto" w:fill="auto"/>
            <w:tcMar>
              <w:top w:w="0" w:type="dxa"/>
              <w:left w:w="108" w:type="dxa"/>
              <w:bottom w:w="0" w:type="dxa"/>
              <w:right w:w="108" w:type="dxa"/>
            </w:tcMar>
            <w:vAlign w:val="center"/>
          </w:tcPr>
          <w:p w14:paraId="3488906F" w14:textId="77777777" w:rsidR="000B4416" w:rsidRDefault="000B4416" w:rsidP="000B4416">
            <w:pPr>
              <w:jc w:val="both"/>
              <w:rPr>
                <w:sz w:val="25"/>
                <w:szCs w:val="25"/>
              </w:rPr>
            </w:pPr>
            <w:r>
              <w:rPr>
                <w:sz w:val="25"/>
                <w:szCs w:val="25"/>
              </w:rPr>
              <w:t>Đảng ủy viên</w:t>
            </w:r>
          </w:p>
        </w:tc>
        <w:tc>
          <w:tcPr>
            <w:tcW w:w="456" w:type="pct"/>
            <w:shd w:val="clear" w:color="auto" w:fill="auto"/>
            <w:vAlign w:val="center"/>
          </w:tcPr>
          <w:p w14:paraId="7619C8CA" w14:textId="77777777" w:rsidR="000B4416" w:rsidRDefault="000B4416" w:rsidP="000B4416">
            <w:pPr>
              <w:jc w:val="center"/>
              <w:rPr>
                <w:sz w:val="25"/>
                <w:szCs w:val="25"/>
              </w:rPr>
            </w:pPr>
            <w:r>
              <w:rPr>
                <w:sz w:val="25"/>
                <w:szCs w:val="25"/>
              </w:rPr>
              <w:t>BN.Hùng</w:t>
            </w:r>
          </w:p>
        </w:tc>
        <w:tc>
          <w:tcPr>
            <w:tcW w:w="474" w:type="pct"/>
            <w:shd w:val="clear" w:color="auto" w:fill="auto"/>
            <w:vAlign w:val="center"/>
          </w:tcPr>
          <w:p w14:paraId="5638DEC0" w14:textId="77777777" w:rsidR="000B4416" w:rsidRDefault="000B4416" w:rsidP="000B4416">
            <w:pPr>
              <w:jc w:val="center"/>
              <w:rPr>
                <w:sz w:val="25"/>
                <w:szCs w:val="25"/>
              </w:rPr>
            </w:pPr>
            <w:r>
              <w:rPr>
                <w:sz w:val="25"/>
                <w:szCs w:val="25"/>
              </w:rPr>
              <w:t>P103</w:t>
            </w:r>
          </w:p>
        </w:tc>
      </w:tr>
      <w:tr w:rsidR="00B750B7" w14:paraId="05B0697F"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7665CF2A"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3AC97146"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5D0B5D60" w14:textId="77777777" w:rsidR="000B4416" w:rsidRDefault="000B4416" w:rsidP="000B4416">
            <w:pPr>
              <w:jc w:val="center"/>
              <w:rPr>
                <w:sz w:val="25"/>
                <w:szCs w:val="25"/>
              </w:rPr>
            </w:pPr>
            <w:r>
              <w:rPr>
                <w:sz w:val="25"/>
                <w:szCs w:val="25"/>
              </w:rPr>
              <w:t>15g00 – 16g30</w:t>
            </w:r>
          </w:p>
        </w:tc>
        <w:tc>
          <w:tcPr>
            <w:tcW w:w="1609" w:type="pct"/>
            <w:shd w:val="clear" w:color="auto" w:fill="auto"/>
            <w:tcMar>
              <w:top w:w="0" w:type="dxa"/>
              <w:left w:w="108" w:type="dxa"/>
              <w:bottom w:w="0" w:type="dxa"/>
              <w:right w:w="108" w:type="dxa"/>
            </w:tcMar>
            <w:vAlign w:val="center"/>
          </w:tcPr>
          <w:p w14:paraId="180A08A4" w14:textId="77777777" w:rsidR="000B4416" w:rsidRDefault="000B4416" w:rsidP="000B4416">
            <w:pPr>
              <w:jc w:val="both"/>
              <w:rPr>
                <w:sz w:val="25"/>
                <w:szCs w:val="25"/>
              </w:rPr>
            </w:pPr>
            <w:r>
              <w:rPr>
                <w:sz w:val="25"/>
                <w:szCs w:val="25"/>
              </w:rPr>
              <w:t>Hội nghị giao ban quý II năm 2025 với Thanh vận Đảng ủy</w:t>
            </w:r>
          </w:p>
        </w:tc>
        <w:tc>
          <w:tcPr>
            <w:tcW w:w="1308" w:type="pct"/>
            <w:shd w:val="clear" w:color="auto" w:fill="auto"/>
            <w:tcMar>
              <w:top w:w="0" w:type="dxa"/>
              <w:left w:w="108" w:type="dxa"/>
              <w:bottom w:w="0" w:type="dxa"/>
              <w:right w:w="108" w:type="dxa"/>
            </w:tcMar>
            <w:vAlign w:val="center"/>
          </w:tcPr>
          <w:p w14:paraId="53FA2A1C" w14:textId="77777777" w:rsidR="000B4416" w:rsidRDefault="000B4416" w:rsidP="000B4416">
            <w:pPr>
              <w:jc w:val="both"/>
              <w:rPr>
                <w:sz w:val="25"/>
                <w:szCs w:val="25"/>
              </w:rPr>
            </w:pPr>
            <w:r>
              <w:rPr>
                <w:sz w:val="25"/>
                <w:szCs w:val="25"/>
              </w:rPr>
              <w:t>Tổ Thanh vận Đảng ủy, Ban Chấp hành Đoàn trường, Thư mời</w:t>
            </w:r>
          </w:p>
        </w:tc>
        <w:tc>
          <w:tcPr>
            <w:tcW w:w="456" w:type="pct"/>
            <w:shd w:val="clear" w:color="auto" w:fill="auto"/>
            <w:vAlign w:val="center"/>
          </w:tcPr>
          <w:p w14:paraId="3F2E464B" w14:textId="77777777" w:rsidR="000B4416" w:rsidRDefault="000B4416" w:rsidP="000B4416">
            <w:pPr>
              <w:jc w:val="center"/>
              <w:rPr>
                <w:sz w:val="25"/>
                <w:szCs w:val="25"/>
              </w:rPr>
            </w:pPr>
            <w:r>
              <w:rPr>
                <w:sz w:val="25"/>
                <w:szCs w:val="25"/>
              </w:rPr>
              <w:t>Đoàn TN</w:t>
            </w:r>
          </w:p>
        </w:tc>
        <w:tc>
          <w:tcPr>
            <w:tcW w:w="474" w:type="pct"/>
            <w:shd w:val="clear" w:color="auto" w:fill="auto"/>
            <w:vAlign w:val="center"/>
          </w:tcPr>
          <w:p w14:paraId="6D4B8814" w14:textId="77777777" w:rsidR="000B4416" w:rsidRDefault="000B4416" w:rsidP="000B4416">
            <w:pPr>
              <w:jc w:val="center"/>
              <w:rPr>
                <w:sz w:val="25"/>
                <w:szCs w:val="25"/>
              </w:rPr>
            </w:pPr>
            <w:r>
              <w:rPr>
                <w:sz w:val="25"/>
                <w:szCs w:val="25"/>
              </w:rPr>
              <w:t>P205</w:t>
            </w:r>
          </w:p>
        </w:tc>
      </w:tr>
      <w:tr w:rsidR="00B750B7" w14:paraId="01ECAD5C" w14:textId="77777777" w:rsidTr="00B750B7">
        <w:trPr>
          <w:trHeight w:val="410"/>
          <w:jc w:val="center"/>
        </w:trPr>
        <w:tc>
          <w:tcPr>
            <w:tcW w:w="272" w:type="pct"/>
            <w:vMerge w:val="restart"/>
            <w:shd w:val="clear" w:color="auto" w:fill="EEECE1"/>
            <w:tcMar>
              <w:top w:w="0" w:type="dxa"/>
              <w:left w:w="108" w:type="dxa"/>
              <w:bottom w:w="0" w:type="dxa"/>
              <w:right w:w="108" w:type="dxa"/>
            </w:tcMar>
            <w:vAlign w:val="center"/>
          </w:tcPr>
          <w:p w14:paraId="5BCBD4EC" w14:textId="77777777" w:rsidR="000B4416" w:rsidRDefault="000B4416" w:rsidP="000B4416">
            <w:pPr>
              <w:jc w:val="center"/>
              <w:rPr>
                <w:b/>
                <w:sz w:val="25"/>
                <w:szCs w:val="25"/>
              </w:rPr>
            </w:pPr>
            <w:r>
              <w:rPr>
                <w:b/>
                <w:sz w:val="25"/>
                <w:szCs w:val="25"/>
              </w:rPr>
              <w:t>Tư</w:t>
            </w:r>
          </w:p>
        </w:tc>
        <w:tc>
          <w:tcPr>
            <w:tcW w:w="273" w:type="pct"/>
            <w:vMerge w:val="restart"/>
            <w:shd w:val="clear" w:color="auto" w:fill="EEECE1"/>
            <w:tcMar>
              <w:top w:w="0" w:type="dxa"/>
              <w:left w:w="108" w:type="dxa"/>
              <w:bottom w:w="0" w:type="dxa"/>
              <w:right w:w="108" w:type="dxa"/>
            </w:tcMar>
            <w:vAlign w:val="center"/>
          </w:tcPr>
          <w:p w14:paraId="35B44CE2" w14:textId="77777777" w:rsidR="000B4416" w:rsidRDefault="000B4416" w:rsidP="000B4416">
            <w:pPr>
              <w:jc w:val="center"/>
              <w:rPr>
                <w:b/>
                <w:i/>
                <w:sz w:val="25"/>
                <w:szCs w:val="25"/>
              </w:rPr>
            </w:pPr>
            <w:r>
              <w:rPr>
                <w:b/>
                <w:i/>
                <w:sz w:val="25"/>
                <w:szCs w:val="25"/>
              </w:rPr>
              <w:t>16</w:t>
            </w:r>
          </w:p>
        </w:tc>
        <w:tc>
          <w:tcPr>
            <w:tcW w:w="608" w:type="pct"/>
            <w:shd w:val="clear" w:color="auto" w:fill="EEECE1"/>
            <w:tcMar>
              <w:top w:w="0" w:type="dxa"/>
              <w:left w:w="108" w:type="dxa"/>
              <w:bottom w:w="0" w:type="dxa"/>
              <w:right w:w="108" w:type="dxa"/>
            </w:tcMar>
            <w:vAlign w:val="center"/>
          </w:tcPr>
          <w:p w14:paraId="60F64A33" w14:textId="77777777" w:rsidR="000B4416" w:rsidRDefault="000B4416" w:rsidP="000B4416">
            <w:pPr>
              <w:jc w:val="center"/>
              <w:rPr>
                <w:sz w:val="25"/>
                <w:szCs w:val="25"/>
              </w:rPr>
            </w:pPr>
            <w:r>
              <w:rPr>
                <w:sz w:val="25"/>
                <w:szCs w:val="25"/>
              </w:rPr>
              <w:t>08g00 – 11g30</w:t>
            </w:r>
          </w:p>
        </w:tc>
        <w:tc>
          <w:tcPr>
            <w:tcW w:w="1609" w:type="pct"/>
            <w:shd w:val="clear" w:color="auto" w:fill="EEECE1"/>
            <w:tcMar>
              <w:top w:w="0" w:type="dxa"/>
              <w:left w:w="108" w:type="dxa"/>
              <w:bottom w:w="0" w:type="dxa"/>
              <w:right w:w="108" w:type="dxa"/>
            </w:tcMar>
            <w:vAlign w:val="center"/>
          </w:tcPr>
          <w:p w14:paraId="63896708" w14:textId="77777777" w:rsidR="000B4416" w:rsidRDefault="000B4416" w:rsidP="000B4416">
            <w:pPr>
              <w:jc w:val="both"/>
              <w:rPr>
                <w:sz w:val="25"/>
                <w:szCs w:val="25"/>
              </w:rPr>
            </w:pPr>
            <w:r>
              <w:rPr>
                <w:sz w:val="25"/>
                <w:szCs w:val="25"/>
              </w:rPr>
              <w:t>Tham dự Hội thảo bàn giao tài liệu giảng dạy các học phần về an toàn thực phẩm tiệm cận chuẩn quốc tế</w:t>
            </w:r>
          </w:p>
        </w:tc>
        <w:tc>
          <w:tcPr>
            <w:tcW w:w="1308" w:type="pct"/>
            <w:shd w:val="clear" w:color="auto" w:fill="EEECE1"/>
            <w:tcMar>
              <w:top w:w="0" w:type="dxa"/>
              <w:left w:w="108" w:type="dxa"/>
              <w:bottom w:w="0" w:type="dxa"/>
              <w:right w:w="108" w:type="dxa"/>
            </w:tcMar>
            <w:vAlign w:val="center"/>
          </w:tcPr>
          <w:p w14:paraId="29429C50" w14:textId="77777777" w:rsidR="000B4416" w:rsidRDefault="000B4416" w:rsidP="000B4416">
            <w:pPr>
              <w:jc w:val="both"/>
              <w:rPr>
                <w:sz w:val="25"/>
                <w:szCs w:val="25"/>
              </w:rPr>
            </w:pPr>
            <w:r>
              <w:rPr>
                <w:sz w:val="25"/>
                <w:szCs w:val="25"/>
              </w:rPr>
              <w:t>PT.Huân</w:t>
            </w:r>
          </w:p>
        </w:tc>
        <w:tc>
          <w:tcPr>
            <w:tcW w:w="456" w:type="pct"/>
            <w:shd w:val="clear" w:color="auto" w:fill="EEECE1"/>
            <w:vAlign w:val="center"/>
          </w:tcPr>
          <w:p w14:paraId="7B736CF2" w14:textId="77777777" w:rsidR="000B4416" w:rsidRDefault="000B4416" w:rsidP="000B4416">
            <w:pPr>
              <w:jc w:val="center"/>
              <w:rPr>
                <w:sz w:val="25"/>
                <w:szCs w:val="25"/>
              </w:rPr>
            </w:pPr>
            <w:r>
              <w:rPr>
                <w:sz w:val="25"/>
                <w:szCs w:val="25"/>
              </w:rPr>
              <w:t>Bộ NN&amp;MT - Dự án SAFEGRO</w:t>
            </w:r>
          </w:p>
        </w:tc>
        <w:tc>
          <w:tcPr>
            <w:tcW w:w="474" w:type="pct"/>
            <w:shd w:val="clear" w:color="auto" w:fill="EEECE1"/>
            <w:vAlign w:val="center"/>
          </w:tcPr>
          <w:p w14:paraId="16276F7C" w14:textId="77777777" w:rsidR="000B4416" w:rsidRDefault="000B4416" w:rsidP="000B4416">
            <w:pPr>
              <w:jc w:val="center"/>
              <w:rPr>
                <w:sz w:val="25"/>
                <w:szCs w:val="25"/>
              </w:rPr>
            </w:pPr>
            <w:r>
              <w:rPr>
                <w:sz w:val="25"/>
                <w:szCs w:val="25"/>
              </w:rPr>
              <w:t>Hà Nội</w:t>
            </w:r>
          </w:p>
        </w:tc>
      </w:tr>
      <w:tr w:rsidR="00B750B7" w14:paraId="0C19EF45"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0E061C02" w14:textId="77777777" w:rsidR="00EA4510" w:rsidRDefault="00EA4510" w:rsidP="000B4416">
            <w:pPr>
              <w:jc w:val="center"/>
              <w:rPr>
                <w:b/>
                <w:sz w:val="25"/>
                <w:szCs w:val="25"/>
              </w:rPr>
            </w:pPr>
          </w:p>
        </w:tc>
        <w:tc>
          <w:tcPr>
            <w:tcW w:w="273" w:type="pct"/>
            <w:vMerge/>
            <w:shd w:val="clear" w:color="auto" w:fill="EEECE1"/>
            <w:tcMar>
              <w:top w:w="0" w:type="dxa"/>
              <w:left w:w="108" w:type="dxa"/>
              <w:bottom w:w="0" w:type="dxa"/>
              <w:right w:w="108" w:type="dxa"/>
            </w:tcMar>
            <w:vAlign w:val="center"/>
          </w:tcPr>
          <w:p w14:paraId="1B6D2D41" w14:textId="77777777" w:rsidR="00EA4510" w:rsidRDefault="00EA4510" w:rsidP="000B4416">
            <w:pPr>
              <w:jc w:val="center"/>
              <w:rPr>
                <w:b/>
                <w:i/>
                <w:sz w:val="25"/>
                <w:szCs w:val="25"/>
              </w:rPr>
            </w:pPr>
          </w:p>
        </w:tc>
        <w:tc>
          <w:tcPr>
            <w:tcW w:w="608" w:type="pct"/>
            <w:shd w:val="clear" w:color="auto" w:fill="EEECE1"/>
            <w:tcMar>
              <w:top w:w="0" w:type="dxa"/>
              <w:left w:w="108" w:type="dxa"/>
              <w:bottom w:w="0" w:type="dxa"/>
              <w:right w:w="108" w:type="dxa"/>
            </w:tcMar>
            <w:vAlign w:val="center"/>
          </w:tcPr>
          <w:p w14:paraId="466DD6C0" w14:textId="7D696E74" w:rsidR="00EA4510" w:rsidRDefault="00EA4510" w:rsidP="000B4416">
            <w:pPr>
              <w:jc w:val="center"/>
              <w:rPr>
                <w:sz w:val="25"/>
                <w:szCs w:val="25"/>
              </w:rPr>
            </w:pPr>
            <w:r>
              <w:rPr>
                <w:sz w:val="25"/>
                <w:szCs w:val="25"/>
              </w:rPr>
              <w:t>08g30 – 12g00</w:t>
            </w:r>
          </w:p>
        </w:tc>
        <w:tc>
          <w:tcPr>
            <w:tcW w:w="1609" w:type="pct"/>
            <w:shd w:val="clear" w:color="auto" w:fill="EEECE1"/>
            <w:tcMar>
              <w:top w:w="0" w:type="dxa"/>
              <w:left w:w="108" w:type="dxa"/>
              <w:bottom w:w="0" w:type="dxa"/>
              <w:right w:w="108" w:type="dxa"/>
            </w:tcMar>
            <w:vAlign w:val="center"/>
          </w:tcPr>
          <w:p w14:paraId="7ED4702B" w14:textId="3E810DA8" w:rsidR="00EA4510" w:rsidRDefault="00EA4510" w:rsidP="000B4416">
            <w:pPr>
              <w:jc w:val="both"/>
              <w:rPr>
                <w:sz w:val="25"/>
                <w:szCs w:val="25"/>
              </w:rPr>
            </w:pPr>
            <w:r>
              <w:rPr>
                <w:sz w:val="25"/>
                <w:szCs w:val="25"/>
              </w:rPr>
              <w:t xml:space="preserve">Tham dự </w:t>
            </w:r>
            <w:r w:rsidR="008970A2">
              <w:rPr>
                <w:sz w:val="25"/>
                <w:szCs w:val="25"/>
              </w:rPr>
              <w:t xml:space="preserve">sự kiện về Công nghệ AI với chủ đề </w:t>
            </w:r>
            <w:r>
              <w:rPr>
                <w:sz w:val="25"/>
                <w:szCs w:val="25"/>
              </w:rPr>
              <w:t>“The Age of AI Reasoning: Ready for Next-Gen Data Center with NVIDIA and DDN”</w:t>
            </w:r>
          </w:p>
        </w:tc>
        <w:tc>
          <w:tcPr>
            <w:tcW w:w="1308" w:type="pct"/>
            <w:shd w:val="clear" w:color="auto" w:fill="EEECE1"/>
            <w:tcMar>
              <w:top w:w="0" w:type="dxa"/>
              <w:left w:w="108" w:type="dxa"/>
              <w:bottom w:w="0" w:type="dxa"/>
              <w:right w:w="108" w:type="dxa"/>
            </w:tcMar>
            <w:vAlign w:val="center"/>
          </w:tcPr>
          <w:p w14:paraId="36E01B75" w14:textId="1C23B8F5" w:rsidR="00EA4510" w:rsidRDefault="00EA4510" w:rsidP="000B4416">
            <w:pPr>
              <w:jc w:val="both"/>
              <w:rPr>
                <w:sz w:val="25"/>
                <w:szCs w:val="25"/>
              </w:rPr>
            </w:pPr>
            <w:r>
              <w:rPr>
                <w:sz w:val="25"/>
                <w:szCs w:val="25"/>
              </w:rPr>
              <w:t>NTToàn</w:t>
            </w:r>
          </w:p>
        </w:tc>
        <w:tc>
          <w:tcPr>
            <w:tcW w:w="456" w:type="pct"/>
            <w:shd w:val="clear" w:color="auto" w:fill="EEECE1"/>
            <w:vAlign w:val="center"/>
          </w:tcPr>
          <w:p w14:paraId="4E8A1877" w14:textId="69E1E2F0" w:rsidR="00EA4510" w:rsidRDefault="008970A2" w:rsidP="000B4416">
            <w:pPr>
              <w:jc w:val="center"/>
              <w:rPr>
                <w:sz w:val="25"/>
                <w:szCs w:val="25"/>
              </w:rPr>
            </w:pPr>
            <w:r>
              <w:rPr>
                <w:sz w:val="25"/>
                <w:szCs w:val="25"/>
              </w:rPr>
              <w:t>Viettel Solutions</w:t>
            </w:r>
          </w:p>
        </w:tc>
        <w:tc>
          <w:tcPr>
            <w:tcW w:w="474" w:type="pct"/>
            <w:shd w:val="clear" w:color="auto" w:fill="EEECE1"/>
            <w:vAlign w:val="center"/>
          </w:tcPr>
          <w:p w14:paraId="22D97994" w14:textId="070A1551" w:rsidR="00EA4510" w:rsidRDefault="008970A2" w:rsidP="000B4416">
            <w:pPr>
              <w:jc w:val="center"/>
              <w:rPr>
                <w:sz w:val="25"/>
                <w:szCs w:val="25"/>
              </w:rPr>
            </w:pPr>
            <w:r>
              <w:rPr>
                <w:sz w:val="25"/>
                <w:szCs w:val="25"/>
              </w:rPr>
              <w:t>Liberty Central Sài Gòn Riverside Hotel (Q1)</w:t>
            </w:r>
          </w:p>
        </w:tc>
      </w:tr>
      <w:tr w:rsidR="00B750B7" w14:paraId="25BEF9C9"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347A5DAC" w14:textId="77777777" w:rsidR="000B4416" w:rsidRDefault="000B4416" w:rsidP="000B4416">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556865A7" w14:textId="77777777" w:rsidR="000B4416" w:rsidRDefault="000B4416" w:rsidP="000B4416">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21108D2A" w14:textId="77777777" w:rsidR="000B4416" w:rsidRDefault="000B4416" w:rsidP="000B4416">
            <w:pPr>
              <w:jc w:val="center"/>
              <w:rPr>
                <w:sz w:val="25"/>
                <w:szCs w:val="25"/>
              </w:rPr>
            </w:pPr>
            <w:r>
              <w:rPr>
                <w:sz w:val="25"/>
                <w:szCs w:val="25"/>
              </w:rPr>
              <w:t>09g00 – 11g30</w:t>
            </w:r>
          </w:p>
        </w:tc>
        <w:tc>
          <w:tcPr>
            <w:tcW w:w="1609" w:type="pct"/>
            <w:shd w:val="clear" w:color="auto" w:fill="EEECE1"/>
            <w:tcMar>
              <w:top w:w="0" w:type="dxa"/>
              <w:left w:w="108" w:type="dxa"/>
              <w:bottom w:w="0" w:type="dxa"/>
              <w:right w:w="108" w:type="dxa"/>
            </w:tcMar>
            <w:vAlign w:val="center"/>
          </w:tcPr>
          <w:p w14:paraId="13044167" w14:textId="77777777" w:rsidR="000B4416" w:rsidRDefault="000B4416" w:rsidP="000B4416">
            <w:pPr>
              <w:jc w:val="both"/>
              <w:rPr>
                <w:sz w:val="25"/>
                <w:szCs w:val="25"/>
              </w:rPr>
            </w:pPr>
            <w:r>
              <w:rPr>
                <w:sz w:val="25"/>
                <w:szCs w:val="25"/>
              </w:rPr>
              <w:t>Hướng dẫn viết thuyết minh, thủ tục chỉ định thầu và lập dự toán kinh phí nhiệm vụ KH&amp;CN dành cho giảng viên, chuyên viên và sinh viên năm 2025</w:t>
            </w:r>
          </w:p>
        </w:tc>
        <w:tc>
          <w:tcPr>
            <w:tcW w:w="1308" w:type="pct"/>
            <w:shd w:val="clear" w:color="auto" w:fill="EEECE1"/>
            <w:tcMar>
              <w:top w:w="0" w:type="dxa"/>
              <w:left w:w="108" w:type="dxa"/>
              <w:bottom w:w="0" w:type="dxa"/>
              <w:right w:w="108" w:type="dxa"/>
            </w:tcMar>
            <w:vAlign w:val="center"/>
          </w:tcPr>
          <w:p w14:paraId="254DC84A" w14:textId="77777777" w:rsidR="000B4416" w:rsidRDefault="000B4416" w:rsidP="000B4416">
            <w:pPr>
              <w:jc w:val="both"/>
              <w:rPr>
                <w:sz w:val="25"/>
                <w:szCs w:val="25"/>
              </w:rPr>
            </w:pPr>
            <w:r>
              <w:rPr>
                <w:sz w:val="25"/>
                <w:szCs w:val="25"/>
              </w:rPr>
              <w:t>PT.Huân, NP.Hòa, ĐTDuy, NVCChính, NVMinh, LPLan, ĐTMLoan, Các chủ nhiệm đề tài</w:t>
            </w:r>
          </w:p>
        </w:tc>
        <w:tc>
          <w:tcPr>
            <w:tcW w:w="456" w:type="pct"/>
            <w:shd w:val="clear" w:color="auto" w:fill="EEECE1"/>
            <w:vAlign w:val="center"/>
          </w:tcPr>
          <w:p w14:paraId="34097761" w14:textId="77777777" w:rsidR="000B4416" w:rsidRDefault="000B4416" w:rsidP="000B4416">
            <w:pPr>
              <w:jc w:val="center"/>
              <w:rPr>
                <w:sz w:val="25"/>
                <w:szCs w:val="25"/>
              </w:rPr>
            </w:pPr>
            <w:r>
              <w:rPr>
                <w:sz w:val="25"/>
                <w:szCs w:val="25"/>
              </w:rPr>
              <w:t>PT.Huân</w:t>
            </w:r>
          </w:p>
        </w:tc>
        <w:tc>
          <w:tcPr>
            <w:tcW w:w="474" w:type="pct"/>
            <w:shd w:val="clear" w:color="auto" w:fill="EEECE1"/>
            <w:vAlign w:val="center"/>
          </w:tcPr>
          <w:p w14:paraId="6A359C6D" w14:textId="77777777" w:rsidR="000B4416" w:rsidRDefault="000B4416" w:rsidP="000B4416">
            <w:pPr>
              <w:jc w:val="center"/>
              <w:rPr>
                <w:sz w:val="25"/>
                <w:szCs w:val="25"/>
              </w:rPr>
            </w:pPr>
            <w:r>
              <w:rPr>
                <w:sz w:val="25"/>
                <w:szCs w:val="25"/>
              </w:rPr>
              <w:t>P303</w:t>
            </w:r>
          </w:p>
        </w:tc>
      </w:tr>
      <w:tr w:rsidR="00B750B7" w14:paraId="2B62FCEC"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1AC6A054" w14:textId="77777777" w:rsidR="00454C71" w:rsidRDefault="00454C71" w:rsidP="00454C71">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51017F92" w14:textId="77777777" w:rsidR="00454C71" w:rsidRDefault="00454C71" w:rsidP="00454C71">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4187E1B3" w14:textId="5A32F665" w:rsidR="00454C71" w:rsidRDefault="00454C71" w:rsidP="00454C71">
            <w:pPr>
              <w:jc w:val="center"/>
              <w:rPr>
                <w:sz w:val="25"/>
                <w:szCs w:val="25"/>
              </w:rPr>
            </w:pPr>
            <w:r>
              <w:rPr>
                <w:sz w:val="25"/>
                <w:szCs w:val="25"/>
              </w:rPr>
              <w:t>13g00 – 14g00</w:t>
            </w:r>
          </w:p>
        </w:tc>
        <w:tc>
          <w:tcPr>
            <w:tcW w:w="1609" w:type="pct"/>
            <w:shd w:val="clear" w:color="auto" w:fill="EEECE1"/>
            <w:tcMar>
              <w:top w:w="0" w:type="dxa"/>
              <w:left w:w="108" w:type="dxa"/>
              <w:bottom w:w="0" w:type="dxa"/>
              <w:right w:w="108" w:type="dxa"/>
            </w:tcMar>
            <w:vAlign w:val="center"/>
          </w:tcPr>
          <w:p w14:paraId="14EA6BD1" w14:textId="56CAB129" w:rsidR="00454C71" w:rsidRDefault="00454C71" w:rsidP="00454C71">
            <w:pPr>
              <w:jc w:val="both"/>
              <w:rPr>
                <w:sz w:val="25"/>
                <w:szCs w:val="25"/>
              </w:rPr>
            </w:pPr>
            <w:r>
              <w:rPr>
                <w:sz w:val="25"/>
                <w:szCs w:val="25"/>
              </w:rPr>
              <w:t>Họp Ban Chỉ đạo và Ban Điều hành chương trình Nông Lâm Mentoring</w:t>
            </w:r>
          </w:p>
        </w:tc>
        <w:tc>
          <w:tcPr>
            <w:tcW w:w="1308" w:type="pct"/>
            <w:shd w:val="clear" w:color="auto" w:fill="EEECE1"/>
            <w:tcMar>
              <w:top w:w="0" w:type="dxa"/>
              <w:left w:w="108" w:type="dxa"/>
              <w:bottom w:w="0" w:type="dxa"/>
              <w:right w:w="108" w:type="dxa"/>
            </w:tcMar>
            <w:vAlign w:val="center"/>
          </w:tcPr>
          <w:p w14:paraId="0036F7F6" w14:textId="38FB4C42" w:rsidR="00454C71" w:rsidRDefault="00454C71" w:rsidP="00454C71">
            <w:pPr>
              <w:jc w:val="both"/>
              <w:rPr>
                <w:sz w:val="25"/>
                <w:szCs w:val="25"/>
              </w:rPr>
            </w:pPr>
            <w:r>
              <w:rPr>
                <w:sz w:val="25"/>
                <w:szCs w:val="25"/>
              </w:rPr>
              <w:t>Ban Giám hiệu, Các phòng QLNCKH, CTSV, Trung tâm ƯTDNCN, HTSV&amp;QHDN, Đoàn TN, Hội sinh viên, Thư mời</w:t>
            </w:r>
          </w:p>
        </w:tc>
        <w:tc>
          <w:tcPr>
            <w:tcW w:w="456" w:type="pct"/>
            <w:shd w:val="clear" w:color="auto" w:fill="EEECE1"/>
            <w:vAlign w:val="center"/>
          </w:tcPr>
          <w:p w14:paraId="57D35356" w14:textId="1BA95C11" w:rsidR="00454C71" w:rsidRDefault="00454C71" w:rsidP="00454C71">
            <w:pPr>
              <w:jc w:val="center"/>
              <w:rPr>
                <w:sz w:val="25"/>
                <w:szCs w:val="25"/>
              </w:rPr>
            </w:pPr>
            <w:r>
              <w:rPr>
                <w:sz w:val="25"/>
                <w:szCs w:val="25"/>
              </w:rPr>
              <w:t>NTToàn</w:t>
            </w:r>
          </w:p>
        </w:tc>
        <w:tc>
          <w:tcPr>
            <w:tcW w:w="474" w:type="pct"/>
            <w:shd w:val="clear" w:color="auto" w:fill="EEECE1"/>
            <w:vAlign w:val="center"/>
          </w:tcPr>
          <w:p w14:paraId="6130E235" w14:textId="4B3DB4B8" w:rsidR="00454C71" w:rsidRDefault="00454C71" w:rsidP="00454C71">
            <w:pPr>
              <w:jc w:val="center"/>
              <w:rPr>
                <w:sz w:val="25"/>
                <w:szCs w:val="25"/>
              </w:rPr>
            </w:pPr>
            <w:r>
              <w:rPr>
                <w:sz w:val="25"/>
                <w:szCs w:val="25"/>
              </w:rPr>
              <w:t>P205</w:t>
            </w:r>
          </w:p>
        </w:tc>
      </w:tr>
      <w:tr w:rsidR="00B750B7" w14:paraId="7169E6CB"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24163AB7"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03D74032"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73C67D1A" w14:textId="4A761973" w:rsidR="00B750B7" w:rsidRDefault="00B750B7" w:rsidP="00B750B7">
            <w:pPr>
              <w:jc w:val="center"/>
              <w:rPr>
                <w:sz w:val="25"/>
                <w:szCs w:val="25"/>
              </w:rPr>
            </w:pPr>
            <w:r>
              <w:rPr>
                <w:sz w:val="25"/>
                <w:szCs w:val="25"/>
              </w:rPr>
              <w:t>14g00 – 16g00</w:t>
            </w:r>
          </w:p>
        </w:tc>
        <w:tc>
          <w:tcPr>
            <w:tcW w:w="1609" w:type="pct"/>
            <w:shd w:val="clear" w:color="auto" w:fill="EEECE1"/>
            <w:tcMar>
              <w:top w:w="0" w:type="dxa"/>
              <w:left w:w="108" w:type="dxa"/>
              <w:bottom w:w="0" w:type="dxa"/>
              <w:right w:w="108" w:type="dxa"/>
            </w:tcMar>
            <w:vAlign w:val="center"/>
          </w:tcPr>
          <w:p w14:paraId="20BA3E77" w14:textId="2FBB3E19" w:rsidR="00B750B7" w:rsidRDefault="00B750B7" w:rsidP="00B750B7">
            <w:pPr>
              <w:jc w:val="both"/>
              <w:rPr>
                <w:sz w:val="25"/>
                <w:szCs w:val="25"/>
              </w:rPr>
            </w:pPr>
            <w:r>
              <w:rPr>
                <w:sz w:val="25"/>
                <w:szCs w:val="25"/>
              </w:rPr>
              <w:t>Họp triển khai nội dung Nghị quyết số 57-NQ/TW ngày 22/12/2024 của Bộ Chính trị về đột phá phát triển khoa học, công nghệ, đổi mới sáng tạo và chuyển đổi số quốc gia</w:t>
            </w:r>
          </w:p>
        </w:tc>
        <w:tc>
          <w:tcPr>
            <w:tcW w:w="1308" w:type="pct"/>
            <w:shd w:val="clear" w:color="auto" w:fill="EEECE1"/>
            <w:tcMar>
              <w:top w:w="0" w:type="dxa"/>
              <w:left w:w="108" w:type="dxa"/>
              <w:bottom w:w="0" w:type="dxa"/>
              <w:right w:w="108" w:type="dxa"/>
            </w:tcMar>
            <w:vAlign w:val="center"/>
          </w:tcPr>
          <w:p w14:paraId="23FB23FD" w14:textId="3D4A1F72" w:rsidR="00B750B7" w:rsidRDefault="00B750B7" w:rsidP="00B750B7">
            <w:pPr>
              <w:jc w:val="both"/>
              <w:rPr>
                <w:sz w:val="25"/>
                <w:szCs w:val="25"/>
              </w:rPr>
            </w:pPr>
            <w:r>
              <w:rPr>
                <w:sz w:val="25"/>
                <w:szCs w:val="25"/>
              </w:rPr>
              <w:t>Ban Giám hiệu, Các phòng QLNCKH, QTVT, KHTC, Các Trưởng khoa, Các Giám đốc trung tâm NC&amp;CGKHCN, NCBĐKH, ƯTDNCN, Viện NCCNSH&amp;MT</w:t>
            </w:r>
          </w:p>
        </w:tc>
        <w:tc>
          <w:tcPr>
            <w:tcW w:w="456" w:type="pct"/>
            <w:shd w:val="clear" w:color="auto" w:fill="EEECE1"/>
            <w:vAlign w:val="center"/>
          </w:tcPr>
          <w:p w14:paraId="74A062B2" w14:textId="5FA53480" w:rsidR="00B750B7" w:rsidRDefault="00B750B7" w:rsidP="00B750B7">
            <w:pPr>
              <w:jc w:val="center"/>
              <w:rPr>
                <w:sz w:val="25"/>
                <w:szCs w:val="25"/>
              </w:rPr>
            </w:pPr>
            <w:r>
              <w:rPr>
                <w:sz w:val="25"/>
                <w:szCs w:val="25"/>
              </w:rPr>
              <w:t>NTToàn</w:t>
            </w:r>
          </w:p>
        </w:tc>
        <w:tc>
          <w:tcPr>
            <w:tcW w:w="474" w:type="pct"/>
            <w:shd w:val="clear" w:color="auto" w:fill="EEECE1"/>
            <w:vAlign w:val="center"/>
          </w:tcPr>
          <w:p w14:paraId="47F732EF" w14:textId="5FDBF567" w:rsidR="00B750B7" w:rsidRDefault="00B750B7" w:rsidP="00B750B7">
            <w:pPr>
              <w:jc w:val="center"/>
              <w:rPr>
                <w:sz w:val="25"/>
                <w:szCs w:val="25"/>
              </w:rPr>
            </w:pPr>
            <w:r>
              <w:rPr>
                <w:sz w:val="25"/>
                <w:szCs w:val="25"/>
              </w:rPr>
              <w:t>P205</w:t>
            </w:r>
          </w:p>
        </w:tc>
      </w:tr>
      <w:tr w:rsidR="00B750B7" w14:paraId="1920D1FC" w14:textId="77777777" w:rsidTr="00B750B7">
        <w:trPr>
          <w:trHeight w:val="410"/>
          <w:jc w:val="center"/>
        </w:trPr>
        <w:tc>
          <w:tcPr>
            <w:tcW w:w="272" w:type="pct"/>
            <w:vMerge/>
            <w:shd w:val="clear" w:color="auto" w:fill="EEECE1"/>
            <w:tcMar>
              <w:top w:w="0" w:type="dxa"/>
              <w:left w:w="108" w:type="dxa"/>
              <w:bottom w:w="0" w:type="dxa"/>
              <w:right w:w="108" w:type="dxa"/>
            </w:tcMar>
            <w:vAlign w:val="center"/>
          </w:tcPr>
          <w:p w14:paraId="2A8154FC"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3EA60D88"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0361E6E9" w14:textId="6E139BD4" w:rsidR="00B750B7" w:rsidRDefault="00B750B7" w:rsidP="00B750B7">
            <w:pPr>
              <w:jc w:val="center"/>
              <w:rPr>
                <w:sz w:val="25"/>
                <w:szCs w:val="25"/>
              </w:rPr>
            </w:pPr>
            <w:r>
              <w:rPr>
                <w:sz w:val="25"/>
                <w:szCs w:val="25"/>
              </w:rPr>
              <w:t>15g00 – 16g00</w:t>
            </w:r>
          </w:p>
        </w:tc>
        <w:tc>
          <w:tcPr>
            <w:tcW w:w="1609" w:type="pct"/>
            <w:shd w:val="clear" w:color="auto" w:fill="EEECE1"/>
            <w:tcMar>
              <w:top w:w="0" w:type="dxa"/>
              <w:left w:w="108" w:type="dxa"/>
              <w:bottom w:w="0" w:type="dxa"/>
              <w:right w:w="108" w:type="dxa"/>
            </w:tcMar>
            <w:vAlign w:val="center"/>
          </w:tcPr>
          <w:p w14:paraId="5DE43D94" w14:textId="2F1420A7" w:rsidR="00B750B7" w:rsidRDefault="00B750B7" w:rsidP="00B750B7">
            <w:pPr>
              <w:jc w:val="both"/>
              <w:rPr>
                <w:sz w:val="25"/>
                <w:szCs w:val="25"/>
              </w:rPr>
            </w:pPr>
            <w:r>
              <w:rPr>
                <w:sz w:val="25"/>
                <w:szCs w:val="25"/>
              </w:rPr>
              <w:t>Tiếp đoàn lãnh đạo UBND phường Linh Trung, TP. Thủ Đức</w:t>
            </w:r>
          </w:p>
        </w:tc>
        <w:tc>
          <w:tcPr>
            <w:tcW w:w="1308" w:type="pct"/>
            <w:shd w:val="clear" w:color="auto" w:fill="EEECE1"/>
            <w:tcMar>
              <w:top w:w="0" w:type="dxa"/>
              <w:left w:w="108" w:type="dxa"/>
              <w:bottom w:w="0" w:type="dxa"/>
              <w:right w:w="108" w:type="dxa"/>
            </w:tcMar>
            <w:vAlign w:val="center"/>
          </w:tcPr>
          <w:p w14:paraId="1BFD64F9" w14:textId="26A30630" w:rsidR="00B750B7" w:rsidRDefault="00B750B7" w:rsidP="00B750B7">
            <w:pPr>
              <w:jc w:val="both"/>
              <w:rPr>
                <w:sz w:val="25"/>
                <w:szCs w:val="25"/>
              </w:rPr>
            </w:pPr>
            <w:r w:rsidRPr="00B750B7">
              <w:rPr>
                <w:b/>
                <w:bCs/>
                <w:i/>
                <w:iCs/>
                <w:sz w:val="25"/>
                <w:szCs w:val="25"/>
              </w:rPr>
              <w:t>* Về phía trường:</w:t>
            </w:r>
            <w:r>
              <w:rPr>
                <w:sz w:val="25"/>
                <w:szCs w:val="25"/>
              </w:rPr>
              <w:t xml:space="preserve"> </w:t>
            </w:r>
            <w:r w:rsidR="007D2ACB">
              <w:rPr>
                <w:sz w:val="25"/>
                <w:szCs w:val="25"/>
              </w:rPr>
              <w:t>TĐLý</w:t>
            </w:r>
            <w:r>
              <w:rPr>
                <w:sz w:val="25"/>
                <w:szCs w:val="25"/>
              </w:rPr>
              <w:t xml:space="preserve">, </w:t>
            </w:r>
            <w:r w:rsidR="00395A77">
              <w:rPr>
                <w:sz w:val="25"/>
                <w:szCs w:val="25"/>
              </w:rPr>
              <w:t>Đại diện l</w:t>
            </w:r>
            <w:r>
              <w:rPr>
                <w:sz w:val="25"/>
                <w:szCs w:val="25"/>
              </w:rPr>
              <w:t>ãnh đạo các đơn vị Phòng QTVT,</w:t>
            </w:r>
            <w:r w:rsidR="007D2ACB">
              <w:rPr>
                <w:sz w:val="25"/>
                <w:szCs w:val="25"/>
              </w:rPr>
              <w:t xml:space="preserve"> CTSV, HC,</w:t>
            </w:r>
            <w:r>
              <w:rPr>
                <w:sz w:val="25"/>
                <w:szCs w:val="25"/>
              </w:rPr>
              <w:t xml:space="preserve"> Trung tâm DVSV</w:t>
            </w:r>
            <w:r w:rsidR="007D2ACB">
              <w:rPr>
                <w:sz w:val="25"/>
                <w:szCs w:val="25"/>
              </w:rPr>
              <w:t>, Công đoàn trường, Đoàn TN</w:t>
            </w:r>
          </w:p>
          <w:p w14:paraId="181B34CE" w14:textId="018DA92B" w:rsidR="00B750B7" w:rsidRDefault="00B750B7" w:rsidP="00B750B7">
            <w:pPr>
              <w:jc w:val="both"/>
              <w:rPr>
                <w:sz w:val="25"/>
                <w:szCs w:val="25"/>
              </w:rPr>
            </w:pPr>
            <w:r w:rsidRPr="00B750B7">
              <w:rPr>
                <w:b/>
                <w:bCs/>
                <w:i/>
                <w:iCs/>
                <w:sz w:val="25"/>
                <w:szCs w:val="25"/>
              </w:rPr>
              <w:t>* Về phía phường Linh Trung:</w:t>
            </w:r>
            <w:r>
              <w:rPr>
                <w:sz w:val="25"/>
                <w:szCs w:val="25"/>
              </w:rPr>
              <w:t xml:space="preserve"> Chủ tịch và Phó Chủ tịch UBND phường, Phó Bí thư thường trực Đảng ủy phường, Chủ tịch UB MTTQVN phường, Đại diện BCH Công an phường</w:t>
            </w:r>
          </w:p>
        </w:tc>
        <w:tc>
          <w:tcPr>
            <w:tcW w:w="456" w:type="pct"/>
            <w:shd w:val="clear" w:color="auto" w:fill="EEECE1"/>
            <w:vAlign w:val="center"/>
          </w:tcPr>
          <w:p w14:paraId="66C574BC" w14:textId="10E42B4F" w:rsidR="00B750B7" w:rsidRDefault="007D2ACB" w:rsidP="00B750B7">
            <w:pPr>
              <w:jc w:val="center"/>
              <w:rPr>
                <w:sz w:val="25"/>
                <w:szCs w:val="25"/>
              </w:rPr>
            </w:pPr>
            <w:r>
              <w:rPr>
                <w:sz w:val="25"/>
                <w:szCs w:val="25"/>
              </w:rPr>
              <w:t>TĐLý</w:t>
            </w:r>
          </w:p>
        </w:tc>
        <w:tc>
          <w:tcPr>
            <w:tcW w:w="474" w:type="pct"/>
            <w:shd w:val="clear" w:color="auto" w:fill="EEECE1"/>
            <w:vAlign w:val="center"/>
          </w:tcPr>
          <w:p w14:paraId="401C4F73" w14:textId="73711954" w:rsidR="00B750B7" w:rsidRDefault="00B750B7" w:rsidP="00B750B7">
            <w:pPr>
              <w:jc w:val="center"/>
              <w:rPr>
                <w:sz w:val="25"/>
                <w:szCs w:val="25"/>
              </w:rPr>
            </w:pPr>
            <w:r>
              <w:rPr>
                <w:sz w:val="25"/>
                <w:szCs w:val="25"/>
              </w:rPr>
              <w:t>P103</w:t>
            </w:r>
          </w:p>
        </w:tc>
      </w:tr>
      <w:tr w:rsidR="00B750B7" w14:paraId="2B387499" w14:textId="77777777" w:rsidTr="00B750B7">
        <w:trPr>
          <w:trHeight w:val="410"/>
          <w:jc w:val="center"/>
        </w:trPr>
        <w:tc>
          <w:tcPr>
            <w:tcW w:w="272" w:type="pct"/>
            <w:vMerge w:val="restart"/>
            <w:shd w:val="clear" w:color="auto" w:fill="auto"/>
            <w:tcMar>
              <w:top w:w="0" w:type="dxa"/>
              <w:left w:w="108" w:type="dxa"/>
              <w:bottom w:w="0" w:type="dxa"/>
              <w:right w:w="108" w:type="dxa"/>
            </w:tcMar>
            <w:vAlign w:val="center"/>
          </w:tcPr>
          <w:p w14:paraId="1B2476E8" w14:textId="77777777" w:rsidR="00B750B7" w:rsidRDefault="00B750B7" w:rsidP="00B750B7">
            <w:pPr>
              <w:jc w:val="center"/>
              <w:rPr>
                <w:b/>
                <w:sz w:val="25"/>
                <w:szCs w:val="25"/>
              </w:rPr>
            </w:pPr>
            <w:r>
              <w:rPr>
                <w:b/>
                <w:sz w:val="25"/>
                <w:szCs w:val="25"/>
              </w:rPr>
              <w:t>Năm</w:t>
            </w:r>
          </w:p>
        </w:tc>
        <w:tc>
          <w:tcPr>
            <w:tcW w:w="273" w:type="pct"/>
            <w:vMerge w:val="restart"/>
            <w:shd w:val="clear" w:color="auto" w:fill="auto"/>
            <w:tcMar>
              <w:top w:w="0" w:type="dxa"/>
              <w:left w:w="108" w:type="dxa"/>
              <w:bottom w:w="0" w:type="dxa"/>
              <w:right w:w="108" w:type="dxa"/>
            </w:tcMar>
            <w:vAlign w:val="center"/>
          </w:tcPr>
          <w:p w14:paraId="60F26B42" w14:textId="77777777" w:rsidR="00B750B7" w:rsidRDefault="00B750B7" w:rsidP="00B750B7">
            <w:pPr>
              <w:jc w:val="center"/>
              <w:rPr>
                <w:b/>
                <w:i/>
                <w:sz w:val="25"/>
                <w:szCs w:val="25"/>
              </w:rPr>
            </w:pPr>
            <w:r>
              <w:rPr>
                <w:b/>
                <w:i/>
                <w:sz w:val="25"/>
                <w:szCs w:val="25"/>
              </w:rPr>
              <w:t>17</w:t>
            </w:r>
          </w:p>
        </w:tc>
        <w:tc>
          <w:tcPr>
            <w:tcW w:w="608" w:type="pct"/>
            <w:shd w:val="clear" w:color="auto" w:fill="auto"/>
            <w:tcMar>
              <w:top w:w="0" w:type="dxa"/>
              <w:left w:w="108" w:type="dxa"/>
              <w:bottom w:w="0" w:type="dxa"/>
              <w:right w:w="108" w:type="dxa"/>
            </w:tcMar>
            <w:vAlign w:val="center"/>
          </w:tcPr>
          <w:p w14:paraId="4F09C008" w14:textId="77777777" w:rsidR="00B750B7" w:rsidRDefault="00B750B7" w:rsidP="00B750B7">
            <w:pPr>
              <w:jc w:val="center"/>
              <w:rPr>
                <w:i/>
                <w:sz w:val="25"/>
                <w:szCs w:val="25"/>
              </w:rPr>
            </w:pPr>
            <w:r>
              <w:rPr>
                <w:sz w:val="25"/>
                <w:szCs w:val="25"/>
              </w:rPr>
              <w:t>Ngày 17 – 18/4/2025</w:t>
            </w:r>
          </w:p>
        </w:tc>
        <w:tc>
          <w:tcPr>
            <w:tcW w:w="1609" w:type="pct"/>
            <w:shd w:val="clear" w:color="auto" w:fill="auto"/>
            <w:tcMar>
              <w:top w:w="0" w:type="dxa"/>
              <w:left w:w="108" w:type="dxa"/>
              <w:bottom w:w="0" w:type="dxa"/>
              <w:right w:w="108" w:type="dxa"/>
            </w:tcMar>
            <w:vAlign w:val="center"/>
          </w:tcPr>
          <w:p w14:paraId="4418D2D1" w14:textId="77777777" w:rsidR="00B750B7" w:rsidRDefault="00B750B7" w:rsidP="00B750B7">
            <w:pPr>
              <w:jc w:val="both"/>
              <w:rPr>
                <w:sz w:val="25"/>
                <w:szCs w:val="25"/>
              </w:rPr>
            </w:pPr>
            <w:r>
              <w:rPr>
                <w:sz w:val="25"/>
                <w:szCs w:val="25"/>
              </w:rPr>
              <w:t>Tham dự Hội nghị tập huấn công tác thi đua, khen thưởng khối các đơn vị trực thuộc Bộ Giáo dục và Đào tạo, cơ sở giáo dục đại học và trường cao đẳng sư phạm năm 2025</w:t>
            </w:r>
          </w:p>
        </w:tc>
        <w:tc>
          <w:tcPr>
            <w:tcW w:w="1308" w:type="pct"/>
            <w:shd w:val="clear" w:color="auto" w:fill="auto"/>
            <w:tcMar>
              <w:top w:w="0" w:type="dxa"/>
              <w:left w:w="108" w:type="dxa"/>
              <w:bottom w:w="0" w:type="dxa"/>
              <w:right w:w="108" w:type="dxa"/>
            </w:tcMar>
            <w:vAlign w:val="center"/>
          </w:tcPr>
          <w:p w14:paraId="075C6296" w14:textId="77777777" w:rsidR="00B750B7" w:rsidRDefault="00B750B7" w:rsidP="00B750B7">
            <w:pPr>
              <w:jc w:val="both"/>
              <w:rPr>
                <w:sz w:val="25"/>
                <w:szCs w:val="25"/>
              </w:rPr>
            </w:pPr>
            <w:r>
              <w:rPr>
                <w:sz w:val="25"/>
                <w:szCs w:val="25"/>
              </w:rPr>
              <w:t>NTToàn, NTMai, NTTMy</w:t>
            </w:r>
          </w:p>
        </w:tc>
        <w:tc>
          <w:tcPr>
            <w:tcW w:w="456" w:type="pct"/>
            <w:shd w:val="clear" w:color="auto" w:fill="auto"/>
            <w:vAlign w:val="center"/>
          </w:tcPr>
          <w:p w14:paraId="7E3ED2FB" w14:textId="77777777" w:rsidR="00B750B7" w:rsidRDefault="00B750B7" w:rsidP="00B750B7">
            <w:pPr>
              <w:jc w:val="center"/>
              <w:rPr>
                <w:sz w:val="25"/>
                <w:szCs w:val="25"/>
              </w:rPr>
            </w:pPr>
            <w:r>
              <w:rPr>
                <w:sz w:val="25"/>
                <w:szCs w:val="25"/>
              </w:rPr>
              <w:t>Bộ GD&amp;ĐT</w:t>
            </w:r>
          </w:p>
        </w:tc>
        <w:tc>
          <w:tcPr>
            <w:tcW w:w="474" w:type="pct"/>
            <w:shd w:val="clear" w:color="auto" w:fill="auto"/>
            <w:vAlign w:val="center"/>
          </w:tcPr>
          <w:p w14:paraId="4B30D3C1" w14:textId="77777777" w:rsidR="00B750B7" w:rsidRDefault="00B750B7" w:rsidP="00B750B7">
            <w:pPr>
              <w:jc w:val="center"/>
              <w:rPr>
                <w:sz w:val="25"/>
                <w:szCs w:val="25"/>
              </w:rPr>
            </w:pPr>
            <w:r>
              <w:rPr>
                <w:sz w:val="25"/>
                <w:szCs w:val="25"/>
              </w:rPr>
              <w:t>Đại học Duy Tân (Đà Nẵng)</w:t>
            </w:r>
          </w:p>
        </w:tc>
      </w:tr>
      <w:tr w:rsidR="00B750B7" w14:paraId="678E67FE"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2FDDD11F"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6BAC6D4C"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50E9F10C" w14:textId="77777777" w:rsidR="00B750B7" w:rsidRDefault="00B750B7" w:rsidP="00B750B7">
            <w:pPr>
              <w:jc w:val="center"/>
              <w:rPr>
                <w:sz w:val="25"/>
                <w:szCs w:val="25"/>
              </w:rPr>
            </w:pPr>
            <w:r>
              <w:rPr>
                <w:sz w:val="25"/>
                <w:szCs w:val="25"/>
              </w:rPr>
              <w:t>08g30 – 11g00</w:t>
            </w:r>
          </w:p>
        </w:tc>
        <w:tc>
          <w:tcPr>
            <w:tcW w:w="1609" w:type="pct"/>
            <w:shd w:val="clear" w:color="auto" w:fill="auto"/>
            <w:tcMar>
              <w:top w:w="0" w:type="dxa"/>
              <w:left w:w="108" w:type="dxa"/>
              <w:bottom w:w="0" w:type="dxa"/>
              <w:right w:w="108" w:type="dxa"/>
            </w:tcMar>
            <w:vAlign w:val="center"/>
          </w:tcPr>
          <w:p w14:paraId="39D13DB0" w14:textId="77777777" w:rsidR="00B750B7" w:rsidRDefault="00B750B7" w:rsidP="00B750B7">
            <w:pPr>
              <w:jc w:val="both"/>
              <w:rPr>
                <w:sz w:val="25"/>
                <w:szCs w:val="25"/>
              </w:rPr>
            </w:pPr>
            <w:r>
              <w:rPr>
                <w:sz w:val="25"/>
                <w:szCs w:val="25"/>
              </w:rPr>
              <w:t>Kiểm tra tiến độ thực hiện chuỗi hoạt động Kỷ niệm 50 năm thành lập Công đoàn trường</w:t>
            </w:r>
          </w:p>
        </w:tc>
        <w:tc>
          <w:tcPr>
            <w:tcW w:w="1308" w:type="pct"/>
            <w:shd w:val="clear" w:color="auto" w:fill="auto"/>
            <w:tcMar>
              <w:top w:w="0" w:type="dxa"/>
              <w:left w:w="108" w:type="dxa"/>
              <w:bottom w:w="0" w:type="dxa"/>
              <w:right w:w="108" w:type="dxa"/>
            </w:tcMar>
            <w:vAlign w:val="center"/>
          </w:tcPr>
          <w:p w14:paraId="2B386B18" w14:textId="77777777" w:rsidR="00B750B7" w:rsidRDefault="00B750B7" w:rsidP="00B750B7">
            <w:pPr>
              <w:jc w:val="both"/>
              <w:rPr>
                <w:sz w:val="25"/>
                <w:szCs w:val="25"/>
              </w:rPr>
            </w:pPr>
            <w:r>
              <w:rPr>
                <w:sz w:val="25"/>
                <w:szCs w:val="25"/>
              </w:rPr>
              <w:t>Ban Chấp hành Công đoàn trường</w:t>
            </w:r>
          </w:p>
        </w:tc>
        <w:tc>
          <w:tcPr>
            <w:tcW w:w="456" w:type="pct"/>
            <w:shd w:val="clear" w:color="auto" w:fill="auto"/>
            <w:vAlign w:val="center"/>
          </w:tcPr>
          <w:p w14:paraId="2E714F9C" w14:textId="77777777" w:rsidR="00B750B7" w:rsidRDefault="00B750B7" w:rsidP="00B750B7">
            <w:pPr>
              <w:jc w:val="center"/>
              <w:rPr>
                <w:sz w:val="25"/>
                <w:szCs w:val="25"/>
              </w:rPr>
            </w:pPr>
            <w:r>
              <w:rPr>
                <w:sz w:val="25"/>
                <w:szCs w:val="25"/>
              </w:rPr>
              <w:t>HTMHương</w:t>
            </w:r>
          </w:p>
        </w:tc>
        <w:tc>
          <w:tcPr>
            <w:tcW w:w="474" w:type="pct"/>
            <w:shd w:val="clear" w:color="auto" w:fill="auto"/>
            <w:vAlign w:val="center"/>
          </w:tcPr>
          <w:p w14:paraId="4C07EFFC" w14:textId="77777777" w:rsidR="00B750B7" w:rsidRDefault="00B750B7" w:rsidP="00B750B7">
            <w:pPr>
              <w:jc w:val="center"/>
              <w:rPr>
                <w:sz w:val="25"/>
                <w:szCs w:val="25"/>
              </w:rPr>
            </w:pPr>
            <w:r>
              <w:rPr>
                <w:sz w:val="25"/>
                <w:szCs w:val="25"/>
              </w:rPr>
              <w:t>P205</w:t>
            </w:r>
          </w:p>
        </w:tc>
      </w:tr>
      <w:tr w:rsidR="00B750B7" w14:paraId="2785C19C" w14:textId="77777777" w:rsidTr="00B750B7">
        <w:trPr>
          <w:trHeight w:val="457"/>
          <w:jc w:val="center"/>
        </w:trPr>
        <w:tc>
          <w:tcPr>
            <w:tcW w:w="272" w:type="pct"/>
            <w:vMerge w:val="restart"/>
            <w:shd w:val="clear" w:color="auto" w:fill="EEECE1"/>
            <w:tcMar>
              <w:top w:w="0" w:type="dxa"/>
              <w:left w:w="108" w:type="dxa"/>
              <w:bottom w:w="0" w:type="dxa"/>
              <w:right w:w="108" w:type="dxa"/>
            </w:tcMar>
            <w:vAlign w:val="center"/>
          </w:tcPr>
          <w:p w14:paraId="5D38661F" w14:textId="77777777" w:rsidR="00B750B7" w:rsidRDefault="00B750B7" w:rsidP="00B750B7">
            <w:pPr>
              <w:jc w:val="center"/>
              <w:rPr>
                <w:b/>
                <w:sz w:val="25"/>
                <w:szCs w:val="25"/>
              </w:rPr>
            </w:pPr>
            <w:r>
              <w:rPr>
                <w:b/>
                <w:sz w:val="25"/>
                <w:szCs w:val="25"/>
              </w:rPr>
              <w:lastRenderedPageBreak/>
              <w:t>Sáu</w:t>
            </w:r>
          </w:p>
        </w:tc>
        <w:tc>
          <w:tcPr>
            <w:tcW w:w="273" w:type="pct"/>
            <w:vMerge w:val="restart"/>
            <w:shd w:val="clear" w:color="auto" w:fill="EEECE1"/>
            <w:tcMar>
              <w:top w:w="0" w:type="dxa"/>
              <w:left w:w="108" w:type="dxa"/>
              <w:bottom w:w="0" w:type="dxa"/>
              <w:right w:w="108" w:type="dxa"/>
            </w:tcMar>
            <w:vAlign w:val="center"/>
          </w:tcPr>
          <w:p w14:paraId="57B28DD9" w14:textId="77777777" w:rsidR="00B750B7" w:rsidRDefault="00B750B7" w:rsidP="00B750B7">
            <w:pPr>
              <w:jc w:val="center"/>
              <w:rPr>
                <w:b/>
                <w:i/>
                <w:sz w:val="25"/>
                <w:szCs w:val="25"/>
              </w:rPr>
            </w:pPr>
            <w:r>
              <w:rPr>
                <w:b/>
                <w:i/>
                <w:sz w:val="25"/>
                <w:szCs w:val="25"/>
              </w:rPr>
              <w:t>18</w:t>
            </w:r>
          </w:p>
        </w:tc>
        <w:tc>
          <w:tcPr>
            <w:tcW w:w="608" w:type="pct"/>
            <w:shd w:val="clear" w:color="auto" w:fill="EEECE1"/>
            <w:tcMar>
              <w:top w:w="0" w:type="dxa"/>
              <w:left w:w="108" w:type="dxa"/>
              <w:bottom w:w="0" w:type="dxa"/>
              <w:right w:w="108" w:type="dxa"/>
            </w:tcMar>
            <w:vAlign w:val="center"/>
          </w:tcPr>
          <w:p w14:paraId="77F8AED2" w14:textId="50E41533" w:rsidR="00B750B7" w:rsidRDefault="00B750B7" w:rsidP="00B750B7">
            <w:pPr>
              <w:jc w:val="center"/>
              <w:rPr>
                <w:sz w:val="25"/>
                <w:szCs w:val="25"/>
              </w:rPr>
            </w:pPr>
            <w:r>
              <w:rPr>
                <w:sz w:val="25"/>
                <w:szCs w:val="25"/>
              </w:rPr>
              <w:t>09g00 – 10g00</w:t>
            </w:r>
          </w:p>
        </w:tc>
        <w:tc>
          <w:tcPr>
            <w:tcW w:w="1609" w:type="pct"/>
            <w:shd w:val="clear" w:color="auto" w:fill="EEECE1"/>
            <w:tcMar>
              <w:top w:w="0" w:type="dxa"/>
              <w:left w:w="108" w:type="dxa"/>
              <w:bottom w:w="0" w:type="dxa"/>
              <w:right w:w="108" w:type="dxa"/>
            </w:tcMar>
            <w:vAlign w:val="center"/>
          </w:tcPr>
          <w:p w14:paraId="1A57AB32" w14:textId="77777777" w:rsidR="00B750B7" w:rsidRDefault="00B750B7" w:rsidP="00B750B7">
            <w:pPr>
              <w:jc w:val="both"/>
              <w:rPr>
                <w:sz w:val="25"/>
                <w:szCs w:val="25"/>
              </w:rPr>
            </w:pPr>
            <w:r>
              <w:rPr>
                <w:sz w:val="25"/>
                <w:szCs w:val="25"/>
              </w:rPr>
              <w:t>Tiếp đoàn ĐH Quốc gia Sunchon, Hàn Quốc</w:t>
            </w:r>
          </w:p>
        </w:tc>
        <w:tc>
          <w:tcPr>
            <w:tcW w:w="1308" w:type="pct"/>
            <w:shd w:val="clear" w:color="auto" w:fill="EEECE1"/>
            <w:tcMar>
              <w:top w:w="0" w:type="dxa"/>
              <w:left w:w="108" w:type="dxa"/>
              <w:bottom w:w="0" w:type="dxa"/>
              <w:right w:w="108" w:type="dxa"/>
            </w:tcMar>
            <w:vAlign w:val="center"/>
          </w:tcPr>
          <w:p w14:paraId="304F6F36" w14:textId="0237F905" w:rsidR="00B750B7" w:rsidRDefault="00B750B7" w:rsidP="00B750B7">
            <w:pPr>
              <w:jc w:val="both"/>
              <w:rPr>
                <w:sz w:val="25"/>
                <w:szCs w:val="25"/>
              </w:rPr>
            </w:pPr>
            <w:r>
              <w:rPr>
                <w:sz w:val="25"/>
                <w:szCs w:val="25"/>
              </w:rPr>
              <w:t xml:space="preserve">PT.Huân, Phòng HTQT, Khoa NH, CKCN, Đoàn ĐH Quốc gia Sunchon, Hàn Quốc </w:t>
            </w:r>
          </w:p>
        </w:tc>
        <w:tc>
          <w:tcPr>
            <w:tcW w:w="456" w:type="pct"/>
            <w:shd w:val="clear" w:color="auto" w:fill="EEECE1"/>
            <w:vAlign w:val="center"/>
          </w:tcPr>
          <w:p w14:paraId="726A407B" w14:textId="77777777" w:rsidR="00B750B7" w:rsidRDefault="00B750B7" w:rsidP="00B750B7">
            <w:pPr>
              <w:jc w:val="center"/>
              <w:rPr>
                <w:sz w:val="25"/>
                <w:szCs w:val="25"/>
              </w:rPr>
            </w:pPr>
            <w:r>
              <w:rPr>
                <w:sz w:val="25"/>
                <w:szCs w:val="25"/>
              </w:rPr>
              <w:t>PT.Huân</w:t>
            </w:r>
          </w:p>
        </w:tc>
        <w:tc>
          <w:tcPr>
            <w:tcW w:w="474" w:type="pct"/>
            <w:shd w:val="clear" w:color="auto" w:fill="EEECE1"/>
            <w:vAlign w:val="center"/>
          </w:tcPr>
          <w:p w14:paraId="7138B507" w14:textId="70BA6251" w:rsidR="00B750B7" w:rsidRDefault="00B750B7" w:rsidP="00B750B7">
            <w:pPr>
              <w:jc w:val="center"/>
              <w:rPr>
                <w:sz w:val="25"/>
                <w:szCs w:val="25"/>
              </w:rPr>
            </w:pPr>
            <w:r>
              <w:rPr>
                <w:sz w:val="25"/>
                <w:szCs w:val="25"/>
              </w:rPr>
              <w:t>P205, Phòng họp tại các khoa</w:t>
            </w:r>
          </w:p>
        </w:tc>
      </w:tr>
      <w:tr w:rsidR="00B750B7" w14:paraId="37779339" w14:textId="77777777" w:rsidTr="00B750B7">
        <w:trPr>
          <w:trHeight w:val="457"/>
          <w:jc w:val="center"/>
        </w:trPr>
        <w:tc>
          <w:tcPr>
            <w:tcW w:w="272" w:type="pct"/>
            <w:vMerge/>
            <w:shd w:val="clear" w:color="auto" w:fill="EEECE1"/>
            <w:tcMar>
              <w:top w:w="0" w:type="dxa"/>
              <w:left w:w="108" w:type="dxa"/>
              <w:bottom w:w="0" w:type="dxa"/>
              <w:right w:w="108" w:type="dxa"/>
            </w:tcMar>
            <w:vAlign w:val="center"/>
          </w:tcPr>
          <w:p w14:paraId="51613F15"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1ABDF86D"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04F02161" w14:textId="0EB8E146" w:rsidR="00B750B7" w:rsidRDefault="00B750B7" w:rsidP="00B750B7">
            <w:pPr>
              <w:jc w:val="center"/>
              <w:rPr>
                <w:sz w:val="25"/>
                <w:szCs w:val="25"/>
              </w:rPr>
            </w:pPr>
            <w:r>
              <w:rPr>
                <w:sz w:val="25"/>
                <w:szCs w:val="25"/>
              </w:rPr>
              <w:t>09g00 – 11g00</w:t>
            </w:r>
          </w:p>
        </w:tc>
        <w:tc>
          <w:tcPr>
            <w:tcW w:w="1609" w:type="pct"/>
            <w:shd w:val="clear" w:color="auto" w:fill="EEECE1"/>
            <w:tcMar>
              <w:top w:w="0" w:type="dxa"/>
              <w:left w:w="108" w:type="dxa"/>
              <w:bottom w:w="0" w:type="dxa"/>
              <w:right w:w="108" w:type="dxa"/>
            </w:tcMar>
            <w:vAlign w:val="center"/>
          </w:tcPr>
          <w:p w14:paraId="0B3D270F" w14:textId="77777777" w:rsidR="00B750B7" w:rsidRDefault="00B750B7" w:rsidP="00B750B7">
            <w:pPr>
              <w:jc w:val="both"/>
              <w:rPr>
                <w:sz w:val="25"/>
                <w:szCs w:val="25"/>
              </w:rPr>
            </w:pPr>
            <w:r>
              <w:rPr>
                <w:sz w:val="25"/>
                <w:szCs w:val="25"/>
              </w:rPr>
              <w:t>Họp Ban Hậu cần “Tuần lễ Khoa học Công nghệ Trường ĐH Nông Lâm TP.HCM lần thứ hai - năm 2025”</w:t>
            </w:r>
          </w:p>
        </w:tc>
        <w:tc>
          <w:tcPr>
            <w:tcW w:w="1308" w:type="pct"/>
            <w:shd w:val="clear" w:color="auto" w:fill="EEECE1"/>
            <w:tcMar>
              <w:top w:w="0" w:type="dxa"/>
              <w:left w:w="108" w:type="dxa"/>
              <w:bottom w:w="0" w:type="dxa"/>
              <w:right w:w="108" w:type="dxa"/>
            </w:tcMar>
            <w:vAlign w:val="center"/>
          </w:tcPr>
          <w:p w14:paraId="4410335B" w14:textId="77777777" w:rsidR="00B750B7" w:rsidRDefault="00B750B7" w:rsidP="00B750B7">
            <w:pPr>
              <w:jc w:val="both"/>
              <w:rPr>
                <w:sz w:val="25"/>
                <w:szCs w:val="25"/>
              </w:rPr>
            </w:pPr>
            <w:r>
              <w:rPr>
                <w:sz w:val="25"/>
                <w:szCs w:val="25"/>
              </w:rPr>
              <w:t>Ban Hậu cần “Tuần lễ Khoa học Công nghệ Trường ĐH Nông Lâm TP.HCM lần thứ hai - năm 2025” theo Quyết định số 1193/QĐ-ĐHNL-NCKH ngày 27/3/2025</w:t>
            </w:r>
          </w:p>
        </w:tc>
        <w:tc>
          <w:tcPr>
            <w:tcW w:w="456" w:type="pct"/>
            <w:shd w:val="clear" w:color="auto" w:fill="EEECE1"/>
            <w:vAlign w:val="center"/>
          </w:tcPr>
          <w:p w14:paraId="3C8EF9C8" w14:textId="77777777" w:rsidR="00B750B7" w:rsidRDefault="00B750B7" w:rsidP="00B750B7">
            <w:pPr>
              <w:jc w:val="center"/>
              <w:rPr>
                <w:sz w:val="25"/>
                <w:szCs w:val="25"/>
              </w:rPr>
            </w:pPr>
            <w:r>
              <w:rPr>
                <w:sz w:val="25"/>
                <w:szCs w:val="25"/>
              </w:rPr>
              <w:t>PT.Huân</w:t>
            </w:r>
          </w:p>
        </w:tc>
        <w:tc>
          <w:tcPr>
            <w:tcW w:w="474" w:type="pct"/>
            <w:shd w:val="clear" w:color="auto" w:fill="EEECE1"/>
            <w:vAlign w:val="center"/>
          </w:tcPr>
          <w:p w14:paraId="541151AF" w14:textId="77777777" w:rsidR="00B750B7" w:rsidRDefault="00B750B7" w:rsidP="00B750B7">
            <w:pPr>
              <w:jc w:val="center"/>
              <w:rPr>
                <w:sz w:val="25"/>
                <w:szCs w:val="25"/>
              </w:rPr>
            </w:pPr>
            <w:r>
              <w:rPr>
                <w:sz w:val="25"/>
                <w:szCs w:val="25"/>
              </w:rPr>
              <w:t>P103</w:t>
            </w:r>
          </w:p>
        </w:tc>
      </w:tr>
      <w:tr w:rsidR="00B750B7" w14:paraId="3A464162" w14:textId="77777777" w:rsidTr="00B750B7">
        <w:trPr>
          <w:trHeight w:val="457"/>
          <w:jc w:val="center"/>
        </w:trPr>
        <w:tc>
          <w:tcPr>
            <w:tcW w:w="272" w:type="pct"/>
            <w:vMerge/>
            <w:shd w:val="clear" w:color="auto" w:fill="EEECE1"/>
            <w:tcMar>
              <w:top w:w="0" w:type="dxa"/>
              <w:left w:w="108" w:type="dxa"/>
              <w:bottom w:w="0" w:type="dxa"/>
              <w:right w:w="108" w:type="dxa"/>
            </w:tcMar>
            <w:vAlign w:val="center"/>
          </w:tcPr>
          <w:p w14:paraId="0157B3B9"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EEECE1"/>
            <w:tcMar>
              <w:top w:w="0" w:type="dxa"/>
              <w:left w:w="108" w:type="dxa"/>
              <w:bottom w:w="0" w:type="dxa"/>
              <w:right w:w="108" w:type="dxa"/>
            </w:tcMar>
            <w:vAlign w:val="center"/>
          </w:tcPr>
          <w:p w14:paraId="1C9674A9"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EEECE1"/>
            <w:tcMar>
              <w:top w:w="0" w:type="dxa"/>
              <w:left w:w="108" w:type="dxa"/>
              <w:bottom w:w="0" w:type="dxa"/>
              <w:right w:w="108" w:type="dxa"/>
            </w:tcMar>
            <w:vAlign w:val="center"/>
          </w:tcPr>
          <w:p w14:paraId="53063091" w14:textId="77777777" w:rsidR="00B750B7" w:rsidRDefault="00B750B7" w:rsidP="00B750B7">
            <w:pPr>
              <w:jc w:val="center"/>
              <w:rPr>
                <w:sz w:val="25"/>
                <w:szCs w:val="25"/>
              </w:rPr>
            </w:pPr>
            <w:r>
              <w:rPr>
                <w:sz w:val="25"/>
                <w:szCs w:val="25"/>
              </w:rPr>
              <w:t>14g00 – 16g30</w:t>
            </w:r>
          </w:p>
        </w:tc>
        <w:tc>
          <w:tcPr>
            <w:tcW w:w="1609" w:type="pct"/>
            <w:shd w:val="clear" w:color="auto" w:fill="EEECE1"/>
            <w:tcMar>
              <w:top w:w="0" w:type="dxa"/>
              <w:left w:w="108" w:type="dxa"/>
              <w:bottom w:w="0" w:type="dxa"/>
              <w:right w:w="108" w:type="dxa"/>
            </w:tcMar>
            <w:vAlign w:val="center"/>
          </w:tcPr>
          <w:p w14:paraId="2F82005C" w14:textId="77777777" w:rsidR="00B750B7" w:rsidRDefault="00B750B7" w:rsidP="00B750B7">
            <w:pPr>
              <w:jc w:val="both"/>
              <w:rPr>
                <w:sz w:val="25"/>
                <w:szCs w:val="25"/>
              </w:rPr>
            </w:pPr>
            <w:r>
              <w:rPr>
                <w:sz w:val="25"/>
                <w:szCs w:val="25"/>
              </w:rPr>
              <w:t>Tham dự Hội nghị tổng kết tháng Thanh niên năm 2025</w:t>
            </w:r>
          </w:p>
        </w:tc>
        <w:tc>
          <w:tcPr>
            <w:tcW w:w="1308" w:type="pct"/>
            <w:shd w:val="clear" w:color="auto" w:fill="EEECE1"/>
            <w:tcMar>
              <w:top w:w="0" w:type="dxa"/>
              <w:left w:w="108" w:type="dxa"/>
              <w:bottom w:w="0" w:type="dxa"/>
              <w:right w:w="108" w:type="dxa"/>
            </w:tcMar>
            <w:vAlign w:val="center"/>
          </w:tcPr>
          <w:p w14:paraId="295484C4" w14:textId="77777777" w:rsidR="00B750B7" w:rsidRDefault="00B750B7" w:rsidP="00B750B7">
            <w:pPr>
              <w:jc w:val="both"/>
              <w:rPr>
                <w:sz w:val="25"/>
                <w:szCs w:val="25"/>
              </w:rPr>
            </w:pPr>
            <w:r>
              <w:rPr>
                <w:sz w:val="25"/>
                <w:szCs w:val="25"/>
              </w:rPr>
              <w:t>NC.Hậu</w:t>
            </w:r>
          </w:p>
        </w:tc>
        <w:tc>
          <w:tcPr>
            <w:tcW w:w="456" w:type="pct"/>
            <w:shd w:val="clear" w:color="auto" w:fill="EEECE1"/>
            <w:vAlign w:val="center"/>
          </w:tcPr>
          <w:p w14:paraId="2A7627A6" w14:textId="77777777" w:rsidR="00B750B7" w:rsidRDefault="00B750B7" w:rsidP="00B750B7">
            <w:pPr>
              <w:jc w:val="center"/>
              <w:rPr>
                <w:sz w:val="25"/>
                <w:szCs w:val="25"/>
              </w:rPr>
            </w:pPr>
            <w:r>
              <w:rPr>
                <w:sz w:val="25"/>
                <w:szCs w:val="25"/>
              </w:rPr>
              <w:t>Thành Đoàn</w:t>
            </w:r>
          </w:p>
        </w:tc>
        <w:tc>
          <w:tcPr>
            <w:tcW w:w="474" w:type="pct"/>
            <w:shd w:val="clear" w:color="auto" w:fill="EEECE1"/>
            <w:vAlign w:val="center"/>
          </w:tcPr>
          <w:p w14:paraId="11DBD9FC" w14:textId="77777777" w:rsidR="00B750B7" w:rsidRDefault="00B750B7" w:rsidP="00B750B7">
            <w:pPr>
              <w:jc w:val="center"/>
              <w:rPr>
                <w:sz w:val="25"/>
                <w:szCs w:val="25"/>
              </w:rPr>
            </w:pPr>
            <w:r>
              <w:rPr>
                <w:sz w:val="25"/>
                <w:szCs w:val="25"/>
              </w:rPr>
              <w:t>Thành Đoàn (Q1)</w:t>
            </w:r>
          </w:p>
        </w:tc>
      </w:tr>
      <w:tr w:rsidR="00B750B7" w14:paraId="71097640" w14:textId="77777777" w:rsidTr="00B750B7">
        <w:trPr>
          <w:trHeight w:val="410"/>
          <w:jc w:val="center"/>
        </w:trPr>
        <w:tc>
          <w:tcPr>
            <w:tcW w:w="272" w:type="pct"/>
            <w:vMerge w:val="restart"/>
            <w:shd w:val="clear" w:color="auto" w:fill="auto"/>
            <w:tcMar>
              <w:top w:w="0" w:type="dxa"/>
              <w:left w:w="108" w:type="dxa"/>
              <w:bottom w:w="0" w:type="dxa"/>
              <w:right w:w="108" w:type="dxa"/>
            </w:tcMar>
            <w:vAlign w:val="center"/>
          </w:tcPr>
          <w:p w14:paraId="34472638" w14:textId="77777777" w:rsidR="00B750B7" w:rsidRDefault="00B750B7" w:rsidP="00B750B7">
            <w:pPr>
              <w:jc w:val="center"/>
              <w:rPr>
                <w:b/>
                <w:sz w:val="25"/>
                <w:szCs w:val="25"/>
              </w:rPr>
            </w:pPr>
            <w:r>
              <w:rPr>
                <w:b/>
                <w:sz w:val="25"/>
                <w:szCs w:val="25"/>
              </w:rPr>
              <w:t>Bảy</w:t>
            </w:r>
          </w:p>
        </w:tc>
        <w:tc>
          <w:tcPr>
            <w:tcW w:w="273" w:type="pct"/>
            <w:vMerge w:val="restart"/>
            <w:shd w:val="clear" w:color="auto" w:fill="auto"/>
            <w:tcMar>
              <w:top w:w="0" w:type="dxa"/>
              <w:left w:w="108" w:type="dxa"/>
              <w:bottom w:w="0" w:type="dxa"/>
              <w:right w:w="108" w:type="dxa"/>
            </w:tcMar>
            <w:vAlign w:val="center"/>
          </w:tcPr>
          <w:p w14:paraId="2891EF1D" w14:textId="77777777" w:rsidR="00B750B7" w:rsidRDefault="00B750B7" w:rsidP="00B750B7">
            <w:pPr>
              <w:jc w:val="center"/>
              <w:rPr>
                <w:b/>
                <w:i/>
                <w:sz w:val="25"/>
                <w:szCs w:val="25"/>
              </w:rPr>
            </w:pPr>
            <w:r>
              <w:rPr>
                <w:b/>
                <w:i/>
                <w:sz w:val="25"/>
                <w:szCs w:val="25"/>
              </w:rPr>
              <w:t>19</w:t>
            </w:r>
          </w:p>
        </w:tc>
        <w:tc>
          <w:tcPr>
            <w:tcW w:w="608" w:type="pct"/>
            <w:shd w:val="clear" w:color="auto" w:fill="auto"/>
            <w:tcMar>
              <w:top w:w="0" w:type="dxa"/>
              <w:left w:w="108" w:type="dxa"/>
              <w:bottom w:w="0" w:type="dxa"/>
              <w:right w:w="108" w:type="dxa"/>
            </w:tcMar>
            <w:vAlign w:val="center"/>
          </w:tcPr>
          <w:p w14:paraId="018EEAEE" w14:textId="77777777" w:rsidR="00B750B7" w:rsidRDefault="00B750B7" w:rsidP="00B750B7">
            <w:pPr>
              <w:jc w:val="center"/>
              <w:rPr>
                <w:sz w:val="25"/>
                <w:szCs w:val="25"/>
              </w:rPr>
            </w:pPr>
            <w:r>
              <w:rPr>
                <w:sz w:val="25"/>
                <w:szCs w:val="25"/>
              </w:rPr>
              <w:t>Ngày 19 – 20/4/2025</w:t>
            </w:r>
          </w:p>
        </w:tc>
        <w:tc>
          <w:tcPr>
            <w:tcW w:w="1609" w:type="pct"/>
            <w:shd w:val="clear" w:color="auto" w:fill="auto"/>
            <w:tcMar>
              <w:top w:w="0" w:type="dxa"/>
              <w:left w:w="108" w:type="dxa"/>
              <w:bottom w:w="0" w:type="dxa"/>
              <w:right w:w="108" w:type="dxa"/>
            </w:tcMar>
            <w:vAlign w:val="center"/>
          </w:tcPr>
          <w:p w14:paraId="62D75332" w14:textId="77777777" w:rsidR="00B750B7" w:rsidRDefault="00B750B7" w:rsidP="00B750B7">
            <w:pPr>
              <w:jc w:val="both"/>
              <w:rPr>
                <w:sz w:val="25"/>
                <w:szCs w:val="25"/>
              </w:rPr>
            </w:pPr>
            <w:r>
              <w:rPr>
                <w:sz w:val="25"/>
                <w:szCs w:val="25"/>
              </w:rPr>
              <w:t>Tham gia Ngày hội khởi nghiệp Quốc gia của học sinh sinh viên lần thứ VII "SV_STARTUP-Lần thứ VII"</w:t>
            </w:r>
          </w:p>
        </w:tc>
        <w:tc>
          <w:tcPr>
            <w:tcW w:w="1308" w:type="pct"/>
            <w:shd w:val="clear" w:color="auto" w:fill="auto"/>
            <w:tcMar>
              <w:top w:w="0" w:type="dxa"/>
              <w:left w:w="108" w:type="dxa"/>
              <w:bottom w:w="0" w:type="dxa"/>
              <w:right w:w="108" w:type="dxa"/>
            </w:tcMar>
            <w:vAlign w:val="center"/>
          </w:tcPr>
          <w:p w14:paraId="799FA1D8" w14:textId="77777777" w:rsidR="00B750B7" w:rsidRDefault="00B750B7" w:rsidP="00B750B7">
            <w:pPr>
              <w:jc w:val="both"/>
              <w:rPr>
                <w:sz w:val="25"/>
                <w:szCs w:val="25"/>
              </w:rPr>
            </w:pPr>
            <w:r>
              <w:rPr>
                <w:sz w:val="25"/>
                <w:szCs w:val="25"/>
              </w:rPr>
              <w:t>PT.Huân, ĐXHồng, NTTBình, PCBiết</w:t>
            </w:r>
          </w:p>
        </w:tc>
        <w:tc>
          <w:tcPr>
            <w:tcW w:w="456" w:type="pct"/>
            <w:shd w:val="clear" w:color="auto" w:fill="auto"/>
            <w:vAlign w:val="center"/>
          </w:tcPr>
          <w:p w14:paraId="7C10CA5C" w14:textId="77777777" w:rsidR="00B750B7" w:rsidRDefault="00B750B7" w:rsidP="00B750B7">
            <w:pPr>
              <w:jc w:val="center"/>
              <w:rPr>
                <w:sz w:val="25"/>
                <w:szCs w:val="25"/>
              </w:rPr>
            </w:pPr>
            <w:r>
              <w:rPr>
                <w:sz w:val="25"/>
                <w:szCs w:val="25"/>
              </w:rPr>
              <w:t>PT.Huân</w:t>
            </w:r>
          </w:p>
        </w:tc>
        <w:tc>
          <w:tcPr>
            <w:tcW w:w="474" w:type="pct"/>
            <w:shd w:val="clear" w:color="auto" w:fill="auto"/>
            <w:vAlign w:val="center"/>
          </w:tcPr>
          <w:p w14:paraId="2B302508" w14:textId="77777777" w:rsidR="00B750B7" w:rsidRDefault="00B750B7" w:rsidP="00B750B7">
            <w:pPr>
              <w:jc w:val="center"/>
              <w:rPr>
                <w:sz w:val="25"/>
                <w:szCs w:val="25"/>
              </w:rPr>
            </w:pPr>
            <w:r>
              <w:rPr>
                <w:sz w:val="25"/>
                <w:szCs w:val="25"/>
              </w:rPr>
              <w:t>Trường ĐH SPKT TP.HCM</w:t>
            </w:r>
          </w:p>
        </w:tc>
      </w:tr>
      <w:tr w:rsidR="00B750B7" w14:paraId="5162BE38"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130A66FF"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111DEDED"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443D53CC" w14:textId="77777777" w:rsidR="00B750B7" w:rsidRDefault="00B750B7" w:rsidP="00B750B7">
            <w:pPr>
              <w:jc w:val="center"/>
              <w:rPr>
                <w:sz w:val="25"/>
                <w:szCs w:val="25"/>
              </w:rPr>
            </w:pPr>
            <w:r>
              <w:rPr>
                <w:sz w:val="25"/>
                <w:szCs w:val="25"/>
              </w:rPr>
              <w:t>07g00 – 12g00</w:t>
            </w:r>
          </w:p>
        </w:tc>
        <w:tc>
          <w:tcPr>
            <w:tcW w:w="1609" w:type="pct"/>
            <w:shd w:val="clear" w:color="auto" w:fill="auto"/>
            <w:tcMar>
              <w:top w:w="0" w:type="dxa"/>
              <w:left w:w="108" w:type="dxa"/>
              <w:bottom w:w="0" w:type="dxa"/>
              <w:right w:w="108" w:type="dxa"/>
            </w:tcMar>
            <w:vAlign w:val="center"/>
          </w:tcPr>
          <w:p w14:paraId="7FC48382" w14:textId="77777777" w:rsidR="00B750B7" w:rsidRDefault="00B750B7" w:rsidP="00B750B7">
            <w:pPr>
              <w:jc w:val="both"/>
              <w:rPr>
                <w:sz w:val="25"/>
                <w:szCs w:val="25"/>
              </w:rPr>
            </w:pPr>
            <w:r>
              <w:rPr>
                <w:sz w:val="25"/>
                <w:szCs w:val="25"/>
              </w:rPr>
              <w:t>Lễ tổng kết 5 năm và Khai mạc chiến dịch tiêm phòng dại vì cộng đồng tại huyện Đức Huệ, tỉnh Long An</w:t>
            </w:r>
          </w:p>
        </w:tc>
        <w:tc>
          <w:tcPr>
            <w:tcW w:w="1308" w:type="pct"/>
            <w:shd w:val="clear" w:color="auto" w:fill="auto"/>
            <w:tcMar>
              <w:top w:w="0" w:type="dxa"/>
              <w:left w:w="108" w:type="dxa"/>
              <w:bottom w:w="0" w:type="dxa"/>
              <w:right w:w="108" w:type="dxa"/>
            </w:tcMar>
            <w:vAlign w:val="center"/>
          </w:tcPr>
          <w:p w14:paraId="30F62097" w14:textId="77777777" w:rsidR="00B750B7" w:rsidRDefault="00B750B7" w:rsidP="00B750B7">
            <w:pPr>
              <w:jc w:val="both"/>
              <w:rPr>
                <w:sz w:val="25"/>
                <w:szCs w:val="25"/>
              </w:rPr>
            </w:pPr>
            <w:r>
              <w:rPr>
                <w:sz w:val="25"/>
                <w:szCs w:val="25"/>
              </w:rPr>
              <w:t>TĐLý, Ban Chủ nhiệm khoa, giảng viên và sinh viên khoa CNTY, Sở NN&amp;MT tỉnh Long An, Chi cục NN&amp;PTNT tỉnh Long An, UBND huyện Đức Huệ, tỉnh Long An, Ban lãnh đạo công ty Boehringer Ingelheim Việt Nam</w:t>
            </w:r>
          </w:p>
        </w:tc>
        <w:tc>
          <w:tcPr>
            <w:tcW w:w="456" w:type="pct"/>
            <w:shd w:val="clear" w:color="auto" w:fill="auto"/>
            <w:vAlign w:val="center"/>
          </w:tcPr>
          <w:p w14:paraId="6D4D1F30" w14:textId="77777777" w:rsidR="00B750B7" w:rsidRDefault="00B750B7" w:rsidP="00B750B7">
            <w:pPr>
              <w:jc w:val="center"/>
              <w:rPr>
                <w:sz w:val="25"/>
                <w:szCs w:val="25"/>
              </w:rPr>
            </w:pPr>
            <w:r>
              <w:rPr>
                <w:sz w:val="25"/>
                <w:szCs w:val="25"/>
              </w:rPr>
              <w:t>TĐLý</w:t>
            </w:r>
          </w:p>
        </w:tc>
        <w:tc>
          <w:tcPr>
            <w:tcW w:w="474" w:type="pct"/>
            <w:shd w:val="clear" w:color="auto" w:fill="auto"/>
            <w:vAlign w:val="center"/>
          </w:tcPr>
          <w:p w14:paraId="42B26894" w14:textId="77777777" w:rsidR="00B750B7" w:rsidRDefault="00B750B7" w:rsidP="00B750B7">
            <w:pPr>
              <w:jc w:val="center"/>
              <w:rPr>
                <w:sz w:val="25"/>
                <w:szCs w:val="25"/>
              </w:rPr>
            </w:pPr>
            <w:r>
              <w:rPr>
                <w:sz w:val="25"/>
                <w:szCs w:val="25"/>
              </w:rPr>
              <w:t>UBND huyện Đức Huệ, tỉnh Long An</w:t>
            </w:r>
          </w:p>
        </w:tc>
      </w:tr>
      <w:tr w:rsidR="00B750B7" w14:paraId="187DD83F" w14:textId="77777777" w:rsidTr="00B750B7">
        <w:trPr>
          <w:trHeight w:val="410"/>
          <w:jc w:val="center"/>
        </w:trPr>
        <w:tc>
          <w:tcPr>
            <w:tcW w:w="272" w:type="pct"/>
            <w:vMerge/>
            <w:shd w:val="clear" w:color="auto" w:fill="auto"/>
            <w:tcMar>
              <w:top w:w="0" w:type="dxa"/>
              <w:left w:w="108" w:type="dxa"/>
              <w:bottom w:w="0" w:type="dxa"/>
              <w:right w:w="108" w:type="dxa"/>
            </w:tcMar>
            <w:vAlign w:val="center"/>
          </w:tcPr>
          <w:p w14:paraId="54285CFC" w14:textId="77777777" w:rsidR="00B750B7" w:rsidRDefault="00B750B7" w:rsidP="00B750B7">
            <w:pPr>
              <w:widowControl w:val="0"/>
              <w:pBdr>
                <w:top w:val="nil"/>
                <w:left w:val="nil"/>
                <w:bottom w:val="nil"/>
                <w:right w:val="nil"/>
                <w:between w:val="nil"/>
              </w:pBdr>
              <w:spacing w:line="276" w:lineRule="auto"/>
              <w:rPr>
                <w:sz w:val="25"/>
                <w:szCs w:val="25"/>
              </w:rPr>
            </w:pPr>
          </w:p>
        </w:tc>
        <w:tc>
          <w:tcPr>
            <w:tcW w:w="273" w:type="pct"/>
            <w:vMerge/>
            <w:shd w:val="clear" w:color="auto" w:fill="auto"/>
            <w:tcMar>
              <w:top w:w="0" w:type="dxa"/>
              <w:left w:w="108" w:type="dxa"/>
              <w:bottom w:w="0" w:type="dxa"/>
              <w:right w:w="108" w:type="dxa"/>
            </w:tcMar>
            <w:vAlign w:val="center"/>
          </w:tcPr>
          <w:p w14:paraId="2B8405F1" w14:textId="77777777" w:rsidR="00B750B7" w:rsidRDefault="00B750B7" w:rsidP="00B750B7">
            <w:pPr>
              <w:widowControl w:val="0"/>
              <w:pBdr>
                <w:top w:val="nil"/>
                <w:left w:val="nil"/>
                <w:bottom w:val="nil"/>
                <w:right w:val="nil"/>
                <w:between w:val="nil"/>
              </w:pBdr>
              <w:spacing w:line="276" w:lineRule="auto"/>
              <w:rPr>
                <w:sz w:val="25"/>
                <w:szCs w:val="25"/>
              </w:rPr>
            </w:pPr>
          </w:p>
        </w:tc>
        <w:tc>
          <w:tcPr>
            <w:tcW w:w="608" w:type="pct"/>
            <w:shd w:val="clear" w:color="auto" w:fill="auto"/>
            <w:tcMar>
              <w:top w:w="0" w:type="dxa"/>
              <w:left w:w="108" w:type="dxa"/>
              <w:bottom w:w="0" w:type="dxa"/>
              <w:right w:w="108" w:type="dxa"/>
            </w:tcMar>
            <w:vAlign w:val="center"/>
          </w:tcPr>
          <w:p w14:paraId="02E4B297" w14:textId="77777777" w:rsidR="00B750B7" w:rsidRDefault="00B750B7" w:rsidP="00B750B7">
            <w:pPr>
              <w:jc w:val="center"/>
              <w:rPr>
                <w:sz w:val="25"/>
                <w:szCs w:val="25"/>
              </w:rPr>
            </w:pPr>
            <w:r>
              <w:rPr>
                <w:sz w:val="25"/>
                <w:szCs w:val="25"/>
              </w:rPr>
              <w:t>17g00 – 19g00</w:t>
            </w:r>
          </w:p>
        </w:tc>
        <w:tc>
          <w:tcPr>
            <w:tcW w:w="1609" w:type="pct"/>
            <w:shd w:val="clear" w:color="auto" w:fill="auto"/>
            <w:tcMar>
              <w:top w:w="0" w:type="dxa"/>
              <w:left w:w="108" w:type="dxa"/>
              <w:bottom w:w="0" w:type="dxa"/>
              <w:right w:w="108" w:type="dxa"/>
            </w:tcMar>
            <w:vAlign w:val="center"/>
          </w:tcPr>
          <w:p w14:paraId="1AA3FBA3" w14:textId="77777777" w:rsidR="00B750B7" w:rsidRDefault="00B750B7" w:rsidP="00B750B7">
            <w:pPr>
              <w:jc w:val="both"/>
              <w:rPr>
                <w:sz w:val="25"/>
                <w:szCs w:val="25"/>
              </w:rPr>
            </w:pPr>
            <w:r>
              <w:rPr>
                <w:sz w:val="25"/>
                <w:szCs w:val="25"/>
              </w:rPr>
              <w:t>Tham dự Lễ kỷ niệm 20 năm BIDV-Đông Sài Gòn</w:t>
            </w:r>
          </w:p>
        </w:tc>
        <w:tc>
          <w:tcPr>
            <w:tcW w:w="1308" w:type="pct"/>
            <w:shd w:val="clear" w:color="auto" w:fill="auto"/>
            <w:tcMar>
              <w:top w:w="0" w:type="dxa"/>
              <w:left w:w="108" w:type="dxa"/>
              <w:bottom w:w="0" w:type="dxa"/>
              <w:right w:w="108" w:type="dxa"/>
            </w:tcMar>
            <w:vAlign w:val="center"/>
          </w:tcPr>
          <w:p w14:paraId="1FF95936" w14:textId="77777777" w:rsidR="00B750B7" w:rsidRDefault="00B750B7" w:rsidP="00B750B7">
            <w:pPr>
              <w:jc w:val="both"/>
              <w:rPr>
                <w:sz w:val="25"/>
                <w:szCs w:val="25"/>
              </w:rPr>
            </w:pPr>
            <w:r>
              <w:rPr>
                <w:sz w:val="25"/>
                <w:szCs w:val="25"/>
              </w:rPr>
              <w:t>Đại diện Ban Giám hiệu</w:t>
            </w:r>
          </w:p>
        </w:tc>
        <w:tc>
          <w:tcPr>
            <w:tcW w:w="456" w:type="pct"/>
            <w:shd w:val="clear" w:color="auto" w:fill="auto"/>
            <w:vAlign w:val="center"/>
          </w:tcPr>
          <w:p w14:paraId="3BE0318D" w14:textId="77777777" w:rsidR="00B750B7" w:rsidRDefault="00B750B7" w:rsidP="00B750B7">
            <w:pPr>
              <w:jc w:val="center"/>
              <w:rPr>
                <w:sz w:val="25"/>
                <w:szCs w:val="25"/>
              </w:rPr>
            </w:pPr>
            <w:r>
              <w:rPr>
                <w:sz w:val="25"/>
                <w:szCs w:val="25"/>
              </w:rPr>
              <w:t>BIDV-Đông SG</w:t>
            </w:r>
          </w:p>
        </w:tc>
        <w:tc>
          <w:tcPr>
            <w:tcW w:w="474" w:type="pct"/>
            <w:shd w:val="clear" w:color="auto" w:fill="auto"/>
            <w:vAlign w:val="center"/>
          </w:tcPr>
          <w:p w14:paraId="22D9CC43" w14:textId="77777777" w:rsidR="00B750B7" w:rsidRDefault="00B750B7" w:rsidP="00B750B7">
            <w:pPr>
              <w:jc w:val="center"/>
              <w:rPr>
                <w:sz w:val="25"/>
                <w:szCs w:val="25"/>
              </w:rPr>
            </w:pPr>
            <w:r>
              <w:rPr>
                <w:sz w:val="25"/>
                <w:szCs w:val="25"/>
              </w:rPr>
              <w:t>TT. Hội nghị Thiskyhall Sala (Thủ Thiêm, TP.TĐ)</w:t>
            </w:r>
          </w:p>
        </w:tc>
      </w:tr>
      <w:tr w:rsidR="00B750B7" w14:paraId="7C49A900" w14:textId="77777777" w:rsidTr="00B750B7">
        <w:trPr>
          <w:trHeight w:val="410"/>
          <w:jc w:val="center"/>
        </w:trPr>
        <w:tc>
          <w:tcPr>
            <w:tcW w:w="272" w:type="pct"/>
            <w:shd w:val="clear" w:color="auto" w:fill="EEECE1"/>
            <w:tcMar>
              <w:top w:w="0" w:type="dxa"/>
              <w:left w:w="108" w:type="dxa"/>
              <w:bottom w:w="0" w:type="dxa"/>
              <w:right w:w="108" w:type="dxa"/>
            </w:tcMar>
            <w:vAlign w:val="center"/>
          </w:tcPr>
          <w:p w14:paraId="2EDD9B51" w14:textId="77777777" w:rsidR="00B750B7" w:rsidRDefault="00B750B7" w:rsidP="00B750B7">
            <w:pPr>
              <w:jc w:val="center"/>
              <w:rPr>
                <w:sz w:val="25"/>
                <w:szCs w:val="25"/>
              </w:rPr>
            </w:pPr>
            <w:r>
              <w:rPr>
                <w:b/>
                <w:sz w:val="25"/>
                <w:szCs w:val="25"/>
              </w:rPr>
              <w:t>CN</w:t>
            </w:r>
          </w:p>
        </w:tc>
        <w:tc>
          <w:tcPr>
            <w:tcW w:w="273" w:type="pct"/>
            <w:shd w:val="clear" w:color="auto" w:fill="EEECE1"/>
            <w:tcMar>
              <w:top w:w="0" w:type="dxa"/>
              <w:left w:w="108" w:type="dxa"/>
              <w:bottom w:w="0" w:type="dxa"/>
              <w:right w:w="108" w:type="dxa"/>
            </w:tcMar>
            <w:vAlign w:val="center"/>
          </w:tcPr>
          <w:p w14:paraId="069C2F45" w14:textId="77777777" w:rsidR="00B750B7" w:rsidRDefault="00B750B7" w:rsidP="00B750B7">
            <w:pPr>
              <w:jc w:val="center"/>
              <w:rPr>
                <w:b/>
                <w:i/>
                <w:sz w:val="25"/>
                <w:szCs w:val="25"/>
              </w:rPr>
            </w:pPr>
            <w:r>
              <w:rPr>
                <w:b/>
                <w:i/>
                <w:sz w:val="25"/>
                <w:szCs w:val="25"/>
              </w:rPr>
              <w:t>20</w:t>
            </w:r>
          </w:p>
        </w:tc>
        <w:tc>
          <w:tcPr>
            <w:tcW w:w="608" w:type="pct"/>
            <w:shd w:val="clear" w:color="auto" w:fill="EEECE1"/>
            <w:tcMar>
              <w:top w:w="0" w:type="dxa"/>
              <w:left w:w="108" w:type="dxa"/>
              <w:bottom w:w="0" w:type="dxa"/>
              <w:right w:w="108" w:type="dxa"/>
            </w:tcMar>
            <w:vAlign w:val="center"/>
          </w:tcPr>
          <w:p w14:paraId="30CE306D" w14:textId="77777777" w:rsidR="00B750B7" w:rsidRDefault="00B750B7" w:rsidP="00B750B7">
            <w:pPr>
              <w:jc w:val="center"/>
              <w:rPr>
                <w:sz w:val="25"/>
                <w:szCs w:val="25"/>
              </w:rPr>
            </w:pPr>
          </w:p>
        </w:tc>
        <w:tc>
          <w:tcPr>
            <w:tcW w:w="1609" w:type="pct"/>
            <w:shd w:val="clear" w:color="auto" w:fill="EEECE1"/>
            <w:tcMar>
              <w:top w:w="0" w:type="dxa"/>
              <w:left w:w="108" w:type="dxa"/>
              <w:bottom w:w="0" w:type="dxa"/>
              <w:right w:w="108" w:type="dxa"/>
            </w:tcMar>
            <w:vAlign w:val="center"/>
          </w:tcPr>
          <w:p w14:paraId="71248E93" w14:textId="77777777" w:rsidR="00B750B7" w:rsidRDefault="00B750B7" w:rsidP="00B750B7">
            <w:pPr>
              <w:jc w:val="both"/>
              <w:rPr>
                <w:i/>
                <w:sz w:val="25"/>
                <w:szCs w:val="25"/>
              </w:rPr>
            </w:pPr>
          </w:p>
        </w:tc>
        <w:tc>
          <w:tcPr>
            <w:tcW w:w="1308" w:type="pct"/>
            <w:shd w:val="clear" w:color="auto" w:fill="EEECE1"/>
            <w:tcMar>
              <w:top w:w="0" w:type="dxa"/>
              <w:left w:w="108" w:type="dxa"/>
              <w:bottom w:w="0" w:type="dxa"/>
              <w:right w:w="108" w:type="dxa"/>
            </w:tcMar>
            <w:vAlign w:val="center"/>
          </w:tcPr>
          <w:p w14:paraId="227E9A76" w14:textId="77777777" w:rsidR="00B750B7" w:rsidRDefault="00B750B7" w:rsidP="00B750B7">
            <w:pPr>
              <w:jc w:val="both"/>
              <w:rPr>
                <w:sz w:val="25"/>
                <w:szCs w:val="25"/>
              </w:rPr>
            </w:pPr>
          </w:p>
        </w:tc>
        <w:tc>
          <w:tcPr>
            <w:tcW w:w="456" w:type="pct"/>
            <w:shd w:val="clear" w:color="auto" w:fill="EEECE1"/>
            <w:vAlign w:val="center"/>
          </w:tcPr>
          <w:p w14:paraId="6DF85A7C" w14:textId="77777777" w:rsidR="00B750B7" w:rsidRDefault="00B750B7" w:rsidP="00B750B7">
            <w:pPr>
              <w:jc w:val="center"/>
              <w:rPr>
                <w:sz w:val="25"/>
                <w:szCs w:val="25"/>
              </w:rPr>
            </w:pPr>
          </w:p>
        </w:tc>
        <w:tc>
          <w:tcPr>
            <w:tcW w:w="474" w:type="pct"/>
            <w:shd w:val="clear" w:color="auto" w:fill="EEECE1"/>
            <w:vAlign w:val="center"/>
          </w:tcPr>
          <w:p w14:paraId="6BB43B09" w14:textId="77777777" w:rsidR="00B750B7" w:rsidRDefault="00B750B7" w:rsidP="00B750B7">
            <w:pPr>
              <w:jc w:val="center"/>
              <w:rPr>
                <w:sz w:val="25"/>
                <w:szCs w:val="25"/>
              </w:rPr>
            </w:pPr>
          </w:p>
        </w:tc>
      </w:tr>
    </w:tbl>
    <w:p w14:paraId="30E55206" w14:textId="77777777" w:rsidR="00053305" w:rsidRDefault="00053305">
      <w:pPr>
        <w:rPr>
          <w:sz w:val="25"/>
          <w:szCs w:val="25"/>
        </w:rPr>
      </w:pPr>
    </w:p>
    <w:p w14:paraId="68886EBE" w14:textId="77777777" w:rsidR="00053305" w:rsidRDefault="00203EA7">
      <w:pPr>
        <w:spacing w:before="120"/>
        <w:jc w:val="both"/>
        <w:rPr>
          <w:sz w:val="25"/>
          <w:szCs w:val="25"/>
        </w:rPr>
      </w:pPr>
      <w:r>
        <w:rPr>
          <w:b/>
          <w:i/>
          <w:sz w:val="25"/>
          <w:szCs w:val="25"/>
        </w:rPr>
        <w:t>Ghi chú:</w:t>
      </w:r>
      <w:r>
        <w:rPr>
          <w:i/>
          <w:sz w:val="25"/>
          <w:szCs w:val="25"/>
        </w:rPr>
        <w:t xml:space="preserve"> Lịch công tác thay giấy mời. Kính đề nghị các đơn vị, cá nhân liên quan lưu ý tham dự đầy đủ và đúng giờ.</w:t>
      </w:r>
    </w:p>
    <w:p w14:paraId="550D6290" w14:textId="77777777" w:rsidR="00053305" w:rsidRDefault="00053305">
      <w:pPr>
        <w:spacing w:before="120"/>
        <w:jc w:val="both"/>
        <w:rPr>
          <w:sz w:val="25"/>
          <w:szCs w:val="25"/>
        </w:rPr>
      </w:pPr>
    </w:p>
    <w:sectPr w:rsidR="00053305" w:rsidSect="00B750B7">
      <w:headerReference w:type="default" r:id="rId6"/>
      <w:pgSz w:w="16840" w:h="11907" w:orient="landscape" w:code="9"/>
      <w:pgMar w:top="720" w:right="1008" w:bottom="547" w:left="1008"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E18A" w14:textId="77777777" w:rsidR="00297641" w:rsidRDefault="00297641">
      <w:r>
        <w:separator/>
      </w:r>
    </w:p>
  </w:endnote>
  <w:endnote w:type="continuationSeparator" w:id="0">
    <w:p w14:paraId="7BC0DB4C" w14:textId="77777777" w:rsidR="00297641" w:rsidRDefault="0029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143F" w14:textId="77777777" w:rsidR="00297641" w:rsidRDefault="00297641">
      <w:r>
        <w:separator/>
      </w:r>
    </w:p>
  </w:footnote>
  <w:footnote w:type="continuationSeparator" w:id="0">
    <w:p w14:paraId="62394877" w14:textId="77777777" w:rsidR="00297641" w:rsidRDefault="0029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ED3" w14:textId="77777777" w:rsidR="00053305" w:rsidRDefault="00053305">
    <w:pPr>
      <w:pBdr>
        <w:top w:val="nil"/>
        <w:left w:val="nil"/>
        <w:bottom w:val="nil"/>
        <w:right w:val="nil"/>
        <w:between w:val="nil"/>
      </w:pBdr>
      <w:tabs>
        <w:tab w:val="right" w:pos="14760"/>
      </w:tabs>
      <w:rPr>
        <w:color w:val="000000"/>
        <w:sz w:val="25"/>
        <w:szCs w:val="25"/>
      </w:rPr>
    </w:pPr>
  </w:p>
  <w:p w14:paraId="5413A098" w14:textId="55033B9E" w:rsidR="00053305" w:rsidRDefault="00203EA7">
    <w:pPr>
      <w:pBdr>
        <w:top w:val="nil"/>
        <w:left w:val="nil"/>
        <w:bottom w:val="nil"/>
        <w:right w:val="nil"/>
        <w:between w:val="nil"/>
      </w:pBdr>
      <w:tabs>
        <w:tab w:val="right" w:pos="14760"/>
      </w:tabs>
      <w:rPr>
        <w:color w:val="000000"/>
        <w:sz w:val="25"/>
        <w:szCs w:val="25"/>
      </w:rPr>
    </w:pPr>
    <w:r>
      <w:rPr>
        <w:color w:val="000000"/>
        <w:sz w:val="25"/>
        <w:szCs w:val="25"/>
      </w:rPr>
      <w:t>Số: 16/2025/HC</w:t>
    </w:r>
    <w:r>
      <w:rPr>
        <w:color w:val="000000"/>
        <w:sz w:val="25"/>
        <w:szCs w:val="25"/>
      </w:rPr>
      <w:tab/>
    </w:r>
    <w:r w:rsidR="00B750B7">
      <w:rPr>
        <w:color w:val="000000"/>
        <w:sz w:val="25"/>
        <w:szCs w:val="25"/>
        <w:lang w:val="en-US"/>
      </w:rPr>
      <w:t>9:30 AM Tuesday, April 15,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05"/>
    <w:rsid w:val="00053305"/>
    <w:rsid w:val="000B4416"/>
    <w:rsid w:val="0013099C"/>
    <w:rsid w:val="00203EA7"/>
    <w:rsid w:val="00297641"/>
    <w:rsid w:val="00395A77"/>
    <w:rsid w:val="00454C71"/>
    <w:rsid w:val="005D05C4"/>
    <w:rsid w:val="006C5EC0"/>
    <w:rsid w:val="007465A4"/>
    <w:rsid w:val="007D2ACB"/>
    <w:rsid w:val="007E5B57"/>
    <w:rsid w:val="008970A2"/>
    <w:rsid w:val="009976A4"/>
    <w:rsid w:val="00A85644"/>
    <w:rsid w:val="00B750B7"/>
    <w:rsid w:val="00D66FCC"/>
    <w:rsid w:val="00EA4510"/>
    <w:rsid w:val="00EB628B"/>
    <w:rsid w:val="00F31A6B"/>
    <w:rsid w:val="00F4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D956"/>
  <w15:docId w15:val="{3A590565-17EA-4A5B-94BB-DEEE8990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4348E"/>
    <w:pPr>
      <w:tabs>
        <w:tab w:val="center" w:pos="4680"/>
        <w:tab w:val="right" w:pos="9360"/>
      </w:tabs>
    </w:pPr>
  </w:style>
  <w:style w:type="character" w:customStyle="1" w:styleId="HeaderChar">
    <w:name w:val="Header Char"/>
    <w:basedOn w:val="DefaultParagraphFont"/>
    <w:link w:val="Header"/>
    <w:uiPriority w:val="99"/>
    <w:rsid w:val="00F4348E"/>
  </w:style>
  <w:style w:type="paragraph" w:styleId="Footer">
    <w:name w:val="footer"/>
    <w:basedOn w:val="Normal"/>
    <w:link w:val="FooterChar"/>
    <w:uiPriority w:val="99"/>
    <w:unhideWhenUsed/>
    <w:rsid w:val="00F4348E"/>
    <w:pPr>
      <w:tabs>
        <w:tab w:val="center" w:pos="4680"/>
        <w:tab w:val="right" w:pos="9360"/>
      </w:tabs>
    </w:pPr>
  </w:style>
  <w:style w:type="character" w:customStyle="1" w:styleId="FooterChar">
    <w:name w:val="Footer Char"/>
    <w:basedOn w:val="DefaultParagraphFont"/>
    <w:link w:val="Footer"/>
    <w:uiPriority w:val="99"/>
    <w:rsid w:val="00F4348E"/>
  </w:style>
  <w:style w:type="paragraph" w:styleId="ListParagraph">
    <w:name w:val="List Paragraph"/>
    <w:basedOn w:val="Normal"/>
    <w:uiPriority w:val="34"/>
    <w:qFormat/>
    <w:rsid w:val="00B75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Đoàn Quỳnh Anh</cp:lastModifiedBy>
  <cp:revision>14</cp:revision>
  <cp:lastPrinted>2025-04-15T02:37:00Z</cp:lastPrinted>
  <dcterms:created xsi:type="dcterms:W3CDTF">2025-04-14T01:33:00Z</dcterms:created>
  <dcterms:modified xsi:type="dcterms:W3CDTF">2025-04-15T05:12:00Z</dcterms:modified>
</cp:coreProperties>
</file>