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8051"/>
        </w:tabs>
        <w:jc w:val="center"/>
        <w:rPr>
          <w:sz w:val="30"/>
          <w:szCs w:val="30"/>
        </w:rPr>
      </w:pPr>
      <w:bookmarkStart w:colFirst="0" w:colLast="0" w:name="_gjdgxs" w:id="0"/>
      <w:bookmarkEnd w:id="0"/>
      <w:r w:rsidDel="00000000" w:rsidR="00000000" w:rsidRPr="00000000">
        <w:rPr>
          <w:b w:val="1"/>
          <w:sz w:val="30"/>
          <w:szCs w:val="30"/>
          <w:rtl w:val="0"/>
        </w:rPr>
        <w:t xml:space="preserve">LỊCH CÔNG TÁC</w:t>
      </w:r>
      <w:r w:rsidDel="00000000" w:rsidR="00000000" w:rsidRPr="00000000">
        <w:rPr>
          <w:rtl w:val="0"/>
        </w:rPr>
      </w:r>
    </w:p>
    <w:p w:rsidR="00000000" w:rsidDel="00000000" w:rsidP="00000000" w:rsidRDefault="00000000" w:rsidRPr="00000000" w14:paraId="00000002">
      <w:pPr>
        <w:tabs>
          <w:tab w:val="center" w:leader="none" w:pos="8051"/>
        </w:tabs>
        <w:jc w:val="center"/>
        <w:rPr>
          <w:sz w:val="30"/>
          <w:szCs w:val="30"/>
        </w:rPr>
      </w:pPr>
      <w:r w:rsidDel="00000000" w:rsidR="00000000" w:rsidRPr="00000000">
        <w:rPr>
          <w:b w:val="1"/>
          <w:sz w:val="30"/>
          <w:szCs w:val="30"/>
          <w:rtl w:val="0"/>
        </w:rPr>
        <w:t xml:space="preserve">(</w:t>
      </w:r>
      <w:r w:rsidDel="00000000" w:rsidR="00000000" w:rsidRPr="00000000">
        <w:rPr>
          <w:b w:val="1"/>
          <w:i w:val="1"/>
          <w:sz w:val="30"/>
          <w:szCs w:val="30"/>
          <w:rtl w:val="0"/>
        </w:rPr>
        <w:t xml:space="preserve">Tuần từ ngày 09 – 15/12/2024</w:t>
      </w:r>
      <w:r w:rsidDel="00000000" w:rsidR="00000000" w:rsidRPr="00000000">
        <w:rPr>
          <w:b w:val="1"/>
          <w:sz w:val="30"/>
          <w:szCs w:val="30"/>
          <w:rtl w:val="0"/>
        </w:rPr>
        <w:t xml:space="preserve">)</w:t>
      </w:r>
      <w:r w:rsidDel="00000000" w:rsidR="00000000" w:rsidRPr="00000000">
        <w:rPr>
          <w:rtl w:val="0"/>
        </w:rPr>
      </w:r>
    </w:p>
    <w:tbl>
      <w:tblPr>
        <w:tblStyle w:val="Table1"/>
        <w:tblW w:w="148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
        <w:gridCol w:w="1076"/>
        <w:gridCol w:w="1888"/>
        <w:gridCol w:w="3358"/>
        <w:gridCol w:w="4237"/>
        <w:gridCol w:w="1763"/>
        <w:gridCol w:w="1475"/>
        <w:tblGridChange w:id="0">
          <w:tblGrid>
            <w:gridCol w:w="1017"/>
            <w:gridCol w:w="1076"/>
            <w:gridCol w:w="1888"/>
            <w:gridCol w:w="3358"/>
            <w:gridCol w:w="4237"/>
            <w:gridCol w:w="1763"/>
            <w:gridCol w:w="1475"/>
          </w:tblGrid>
        </w:tblGridChange>
      </w:tblGrid>
      <w:tr>
        <w:trPr>
          <w:cantSplit w:val="0"/>
          <w:trHeight w:val="404" w:hRule="atLeast"/>
          <w:tblHeader w:val="0"/>
        </w:trPr>
        <w:tc>
          <w:tcPr>
            <w:tcBorders>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center"/>
              <w:rPr>
                <w:sz w:val="25"/>
                <w:szCs w:val="25"/>
              </w:rPr>
            </w:pPr>
            <w:r w:rsidDel="00000000" w:rsidR="00000000" w:rsidRPr="00000000">
              <w:rPr>
                <w:b w:val="1"/>
                <w:sz w:val="25"/>
                <w:szCs w:val="25"/>
                <w:rtl w:val="0"/>
              </w:rPr>
              <w:t xml:space="preserve">Thứ</w:t>
            </w:r>
            <w:r w:rsidDel="00000000" w:rsidR="00000000" w:rsidRPr="00000000">
              <w:rPr>
                <w:rtl w:val="0"/>
              </w:rPr>
            </w:r>
          </w:p>
        </w:tc>
        <w:tc>
          <w:tcPr>
            <w:tcBorders>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4">
            <w:pPr>
              <w:jc w:val="center"/>
              <w:rPr>
                <w:sz w:val="25"/>
                <w:szCs w:val="25"/>
              </w:rPr>
            </w:pPr>
            <w:r w:rsidDel="00000000" w:rsidR="00000000" w:rsidRPr="00000000">
              <w:rPr>
                <w:b w:val="1"/>
                <w:sz w:val="25"/>
                <w:szCs w:val="25"/>
                <w:rtl w:val="0"/>
              </w:rPr>
              <w:t xml:space="preserve">Ngày</w:t>
            </w:r>
            <w:r w:rsidDel="00000000" w:rsidR="00000000" w:rsidRPr="00000000">
              <w:rPr>
                <w:rtl w:val="0"/>
              </w:rPr>
            </w:r>
          </w:p>
        </w:tc>
        <w:tc>
          <w:tcPr>
            <w:tcBorders>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jc w:val="center"/>
              <w:rPr>
                <w:sz w:val="25"/>
                <w:szCs w:val="25"/>
              </w:rPr>
            </w:pPr>
            <w:r w:rsidDel="00000000" w:rsidR="00000000" w:rsidRPr="00000000">
              <w:rPr>
                <w:b w:val="1"/>
                <w:sz w:val="25"/>
                <w:szCs w:val="25"/>
                <w:rtl w:val="0"/>
              </w:rPr>
              <w:t xml:space="preserve">Thời gian</w:t>
            </w:r>
            <w:r w:rsidDel="00000000" w:rsidR="00000000" w:rsidRPr="00000000">
              <w:rPr>
                <w:rtl w:val="0"/>
              </w:rPr>
            </w:r>
          </w:p>
        </w:tc>
        <w:tc>
          <w:tcPr>
            <w:tcBorders>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6">
            <w:pPr>
              <w:jc w:val="center"/>
              <w:rPr>
                <w:sz w:val="25"/>
                <w:szCs w:val="25"/>
              </w:rPr>
            </w:pPr>
            <w:r w:rsidDel="00000000" w:rsidR="00000000" w:rsidRPr="00000000">
              <w:rPr>
                <w:b w:val="1"/>
                <w:sz w:val="25"/>
                <w:szCs w:val="25"/>
                <w:rtl w:val="0"/>
              </w:rPr>
              <w:t xml:space="preserve">Nội dung cuộc họp</w:t>
            </w:r>
            <w:r w:rsidDel="00000000" w:rsidR="00000000" w:rsidRPr="00000000">
              <w:rPr>
                <w:rtl w:val="0"/>
              </w:rPr>
            </w:r>
          </w:p>
        </w:tc>
        <w:tc>
          <w:tcPr>
            <w:tcBorders>
              <w:bottom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7">
            <w:pPr>
              <w:jc w:val="center"/>
              <w:rPr>
                <w:sz w:val="25"/>
                <w:szCs w:val="25"/>
              </w:rPr>
            </w:pPr>
            <w:r w:rsidDel="00000000" w:rsidR="00000000" w:rsidRPr="00000000">
              <w:rPr>
                <w:b w:val="1"/>
                <w:sz w:val="25"/>
                <w:szCs w:val="25"/>
                <w:rtl w:val="0"/>
              </w:rPr>
              <w:t xml:space="preserve">Thành phần</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08">
            <w:pPr>
              <w:jc w:val="center"/>
              <w:rPr>
                <w:sz w:val="25"/>
                <w:szCs w:val="25"/>
              </w:rPr>
            </w:pPr>
            <w:r w:rsidDel="00000000" w:rsidR="00000000" w:rsidRPr="00000000">
              <w:rPr>
                <w:b w:val="1"/>
                <w:sz w:val="25"/>
                <w:szCs w:val="25"/>
                <w:rtl w:val="0"/>
              </w:rPr>
              <w:t xml:space="preserve">Chủ trì</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09">
            <w:pPr>
              <w:jc w:val="center"/>
              <w:rPr>
                <w:sz w:val="25"/>
                <w:szCs w:val="25"/>
              </w:rPr>
            </w:pPr>
            <w:r w:rsidDel="00000000" w:rsidR="00000000" w:rsidRPr="00000000">
              <w:rPr>
                <w:b w:val="1"/>
                <w:sz w:val="25"/>
                <w:szCs w:val="25"/>
                <w:rtl w:val="0"/>
              </w:rPr>
              <w:t xml:space="preserve">Địa điểm</w:t>
            </w:r>
            <w:r w:rsidDel="00000000" w:rsidR="00000000" w:rsidRPr="00000000">
              <w:rPr>
                <w:rtl w:val="0"/>
              </w:rPr>
            </w:r>
          </w:p>
        </w:tc>
      </w:tr>
      <w:tr>
        <w:trPr>
          <w:cantSplit w:val="0"/>
          <w:trHeight w:val="410" w:hRule="atLeast"/>
          <w:tblHeader w:val="0"/>
        </w:trPr>
        <w:tc>
          <w:tcPr>
            <w:vMerge w:val="restart"/>
            <w:shd w:fill="eeece1" w:val="clear"/>
            <w:tcMar>
              <w:top w:w="0.0" w:type="dxa"/>
              <w:left w:w="108.0" w:type="dxa"/>
              <w:bottom w:w="0.0" w:type="dxa"/>
              <w:right w:w="108.0" w:type="dxa"/>
            </w:tcMar>
            <w:vAlign w:val="center"/>
          </w:tcPr>
          <w:p w:rsidR="00000000" w:rsidDel="00000000" w:rsidP="00000000" w:rsidRDefault="00000000" w:rsidRPr="00000000" w14:paraId="0000000A">
            <w:pPr>
              <w:jc w:val="center"/>
              <w:rPr>
                <w:sz w:val="25"/>
                <w:szCs w:val="25"/>
              </w:rPr>
            </w:pPr>
            <w:r w:rsidDel="00000000" w:rsidR="00000000" w:rsidRPr="00000000">
              <w:rPr>
                <w:b w:val="1"/>
                <w:sz w:val="25"/>
                <w:szCs w:val="25"/>
                <w:rtl w:val="0"/>
              </w:rPr>
              <w:t xml:space="preserve">Hai</w:t>
            </w:r>
            <w:r w:rsidDel="00000000" w:rsidR="00000000" w:rsidRPr="00000000">
              <w:rPr>
                <w:rtl w:val="0"/>
              </w:rPr>
            </w:r>
          </w:p>
        </w:tc>
        <w:tc>
          <w:tcPr>
            <w:vMerge w:val="restart"/>
            <w:shd w:fill="eeece1" w:val="clear"/>
            <w:tcMar>
              <w:top w:w="0.0" w:type="dxa"/>
              <w:left w:w="108.0" w:type="dxa"/>
              <w:bottom w:w="0.0" w:type="dxa"/>
              <w:right w:w="108.0" w:type="dxa"/>
            </w:tcMar>
            <w:vAlign w:val="center"/>
          </w:tcPr>
          <w:p w:rsidR="00000000" w:rsidDel="00000000" w:rsidP="00000000" w:rsidRDefault="00000000" w:rsidRPr="00000000" w14:paraId="0000000B">
            <w:pPr>
              <w:jc w:val="center"/>
              <w:rPr>
                <w:b w:val="1"/>
                <w:i w:val="1"/>
                <w:sz w:val="25"/>
                <w:szCs w:val="25"/>
              </w:rPr>
            </w:pPr>
            <w:r w:rsidDel="00000000" w:rsidR="00000000" w:rsidRPr="00000000">
              <w:rPr>
                <w:b w:val="1"/>
                <w:i w:val="1"/>
                <w:sz w:val="25"/>
                <w:szCs w:val="25"/>
                <w:rtl w:val="0"/>
              </w:rPr>
              <w:t xml:space="preserve">09</w:t>
            </w:r>
          </w:p>
        </w:tc>
        <w:tc>
          <w:tcPr>
            <w:shd w:fill="eeece1" w:val="clear"/>
            <w:tcMar>
              <w:top w:w="0.0" w:type="dxa"/>
              <w:left w:w="108.0" w:type="dxa"/>
              <w:bottom w:w="0.0" w:type="dxa"/>
              <w:right w:w="108.0" w:type="dxa"/>
            </w:tcMar>
            <w:vAlign w:val="center"/>
          </w:tcPr>
          <w:p w:rsidR="00000000" w:rsidDel="00000000" w:rsidP="00000000" w:rsidRDefault="00000000" w:rsidRPr="00000000" w14:paraId="0000000C">
            <w:pPr>
              <w:jc w:val="center"/>
              <w:rPr>
                <w:sz w:val="25"/>
                <w:szCs w:val="25"/>
              </w:rPr>
            </w:pPr>
            <w:r w:rsidDel="00000000" w:rsidR="00000000" w:rsidRPr="00000000">
              <w:rPr>
                <w:sz w:val="25"/>
                <w:szCs w:val="25"/>
                <w:rtl w:val="0"/>
              </w:rPr>
              <w:t xml:space="preserve">09g00 – 11g00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0D">
            <w:pPr>
              <w:jc w:val="both"/>
              <w:rPr>
                <w:sz w:val="25"/>
                <w:szCs w:val="25"/>
              </w:rPr>
            </w:pPr>
            <w:r w:rsidDel="00000000" w:rsidR="00000000" w:rsidRPr="00000000">
              <w:rPr>
                <w:sz w:val="25"/>
                <w:szCs w:val="25"/>
                <w:rtl w:val="0"/>
              </w:rPr>
              <w:t xml:space="preserve">Họp về xây dựng Quỹ học bổng</w:t>
            </w:r>
          </w:p>
        </w:tc>
        <w:tc>
          <w:tcPr>
            <w:shd w:fill="eeece1" w:val="clear"/>
            <w:tcMar>
              <w:top w:w="0.0" w:type="dxa"/>
              <w:left w:w="108.0" w:type="dxa"/>
              <w:bottom w:w="0.0" w:type="dxa"/>
              <w:right w:w="108.0" w:type="dxa"/>
            </w:tcMar>
            <w:vAlign w:val="center"/>
          </w:tcPr>
          <w:p w:rsidR="00000000" w:rsidDel="00000000" w:rsidP="00000000" w:rsidRDefault="00000000" w:rsidRPr="00000000" w14:paraId="0000000E">
            <w:pPr>
              <w:jc w:val="both"/>
              <w:rPr>
                <w:sz w:val="25"/>
                <w:szCs w:val="25"/>
              </w:rPr>
            </w:pPr>
            <w:r w:rsidDel="00000000" w:rsidR="00000000" w:rsidRPr="00000000">
              <w:rPr>
                <w:sz w:val="25"/>
                <w:szCs w:val="25"/>
                <w:rtl w:val="0"/>
              </w:rPr>
              <w:t xml:space="preserve">Ban Giám hiệu, Các phòng CTSV, KHTC, TTGD, HC, QTVT, TTTT, Đoàn TN, Hội Sinh viên</w:t>
            </w:r>
          </w:p>
        </w:tc>
        <w:tc>
          <w:tcPr>
            <w:shd w:fill="eeece1" w:val="clear"/>
            <w:vAlign w:val="center"/>
          </w:tcPr>
          <w:p w:rsidR="00000000" w:rsidDel="00000000" w:rsidP="00000000" w:rsidRDefault="00000000" w:rsidRPr="00000000" w14:paraId="0000000F">
            <w:pPr>
              <w:jc w:val="center"/>
              <w:rPr>
                <w:sz w:val="25"/>
                <w:szCs w:val="25"/>
              </w:rPr>
            </w:pPr>
            <w:r w:rsidDel="00000000" w:rsidR="00000000" w:rsidRPr="00000000">
              <w:rPr>
                <w:sz w:val="25"/>
                <w:szCs w:val="25"/>
                <w:rtl w:val="0"/>
              </w:rPr>
              <w:t xml:space="preserve">NTToàn</w:t>
            </w:r>
          </w:p>
        </w:tc>
        <w:tc>
          <w:tcPr>
            <w:shd w:fill="eeece1" w:val="clear"/>
            <w:vAlign w:val="center"/>
          </w:tcPr>
          <w:p w:rsidR="00000000" w:rsidDel="00000000" w:rsidP="00000000" w:rsidRDefault="00000000" w:rsidRPr="00000000" w14:paraId="00000010">
            <w:pPr>
              <w:jc w:val="center"/>
              <w:rPr>
                <w:sz w:val="25"/>
                <w:szCs w:val="25"/>
              </w:rPr>
            </w:pPr>
            <w:r w:rsidDel="00000000" w:rsidR="00000000" w:rsidRPr="00000000">
              <w:rPr>
                <w:sz w:val="25"/>
                <w:szCs w:val="25"/>
                <w:rtl w:val="0"/>
              </w:rPr>
              <w:t xml:space="preserve">P205</w:t>
            </w:r>
          </w:p>
        </w:tc>
      </w:tr>
      <w:tr>
        <w:trPr>
          <w:cantSplit w:val="0"/>
          <w:trHeight w:val="410" w:hRule="atLeast"/>
          <w:tblHeader w:val="0"/>
        </w:trPr>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13">
            <w:pPr>
              <w:jc w:val="center"/>
              <w:rPr>
                <w:sz w:val="25"/>
                <w:szCs w:val="25"/>
              </w:rPr>
            </w:pPr>
            <w:r w:rsidDel="00000000" w:rsidR="00000000" w:rsidRPr="00000000">
              <w:rPr>
                <w:sz w:val="25"/>
                <w:szCs w:val="25"/>
                <w:rtl w:val="0"/>
              </w:rPr>
              <w:t xml:space="preserve">09g00 – 10g30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14">
            <w:pPr>
              <w:jc w:val="both"/>
              <w:rPr>
                <w:sz w:val="25"/>
                <w:szCs w:val="25"/>
              </w:rPr>
            </w:pPr>
            <w:r w:rsidDel="00000000" w:rsidR="00000000" w:rsidRPr="00000000">
              <w:rPr>
                <w:sz w:val="25"/>
                <w:szCs w:val="25"/>
                <w:rtl w:val="0"/>
              </w:rPr>
              <w:t xml:space="preserve">Trao đổi hợp tác với Trường ĐH Southern Queensland, Úc</w:t>
            </w:r>
          </w:p>
        </w:tc>
        <w:tc>
          <w:tcPr>
            <w:shd w:fill="eeece1" w:val="clear"/>
            <w:tcMar>
              <w:top w:w="0.0" w:type="dxa"/>
              <w:left w:w="108.0" w:type="dxa"/>
              <w:bottom w:w="0.0" w:type="dxa"/>
              <w:right w:w="108.0" w:type="dxa"/>
            </w:tcMar>
            <w:vAlign w:val="center"/>
          </w:tcPr>
          <w:p w:rsidR="00000000" w:rsidDel="00000000" w:rsidP="00000000" w:rsidRDefault="00000000" w:rsidRPr="00000000" w14:paraId="00000015">
            <w:pPr>
              <w:jc w:val="both"/>
              <w:rPr>
                <w:sz w:val="25"/>
                <w:szCs w:val="25"/>
              </w:rPr>
            </w:pPr>
            <w:r w:rsidDel="00000000" w:rsidR="00000000" w:rsidRPr="00000000">
              <w:rPr>
                <w:sz w:val="25"/>
                <w:szCs w:val="25"/>
                <w:rtl w:val="0"/>
              </w:rPr>
              <w:t xml:space="preserve">PT.Huân, NNThùy, LCTrứ, NTQHưng, NDNăng, NXPhát, NVDũ, KCTuyền</w:t>
            </w:r>
          </w:p>
        </w:tc>
        <w:tc>
          <w:tcPr>
            <w:shd w:fill="eeece1" w:val="clear"/>
            <w:vAlign w:val="center"/>
          </w:tcPr>
          <w:p w:rsidR="00000000" w:rsidDel="00000000" w:rsidP="00000000" w:rsidRDefault="00000000" w:rsidRPr="00000000" w14:paraId="00000016">
            <w:pPr>
              <w:jc w:val="center"/>
              <w:rPr>
                <w:sz w:val="25"/>
                <w:szCs w:val="25"/>
              </w:rPr>
            </w:pPr>
            <w:r w:rsidDel="00000000" w:rsidR="00000000" w:rsidRPr="00000000">
              <w:rPr>
                <w:sz w:val="25"/>
                <w:szCs w:val="25"/>
                <w:rtl w:val="0"/>
              </w:rPr>
              <w:t xml:space="preserve">PT.Huân</w:t>
            </w:r>
          </w:p>
        </w:tc>
        <w:tc>
          <w:tcPr>
            <w:shd w:fill="eeece1" w:val="clear"/>
            <w:vAlign w:val="center"/>
          </w:tcPr>
          <w:p w:rsidR="00000000" w:rsidDel="00000000" w:rsidP="00000000" w:rsidRDefault="00000000" w:rsidRPr="00000000" w14:paraId="00000017">
            <w:pPr>
              <w:jc w:val="center"/>
              <w:rPr>
                <w:sz w:val="25"/>
                <w:szCs w:val="25"/>
              </w:rPr>
            </w:pPr>
            <w:r w:rsidDel="00000000" w:rsidR="00000000" w:rsidRPr="00000000">
              <w:rPr>
                <w:sz w:val="25"/>
                <w:szCs w:val="25"/>
                <w:rtl w:val="0"/>
              </w:rPr>
              <w:t xml:space="preserve">P103</w:t>
            </w:r>
          </w:p>
        </w:tc>
      </w:tr>
      <w:tr>
        <w:trPr>
          <w:cantSplit w:val="0"/>
          <w:trHeight w:val="410" w:hRule="atLeast"/>
          <w:tblHeader w:val="0"/>
        </w:trPr>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1A">
            <w:pPr>
              <w:jc w:val="center"/>
              <w:rPr>
                <w:sz w:val="25"/>
                <w:szCs w:val="25"/>
              </w:rPr>
            </w:pPr>
            <w:r w:rsidDel="00000000" w:rsidR="00000000" w:rsidRPr="00000000">
              <w:rPr>
                <w:sz w:val="25"/>
                <w:szCs w:val="25"/>
                <w:rtl w:val="0"/>
              </w:rPr>
              <w:t xml:space="preserve">13g30 – 15g30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1B">
            <w:pPr>
              <w:jc w:val="both"/>
              <w:rPr>
                <w:sz w:val="25"/>
                <w:szCs w:val="25"/>
              </w:rPr>
            </w:pPr>
            <w:r w:rsidDel="00000000" w:rsidR="00000000" w:rsidRPr="00000000">
              <w:rPr>
                <w:sz w:val="25"/>
                <w:szCs w:val="25"/>
                <w:rtl w:val="0"/>
              </w:rPr>
              <w:t xml:space="preserve">Rà soát các điều kiện đảm bảo chất lượng duy trì ngành đào tạo do Trường được phép tự chủ mở vào năm 2020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1C">
            <w:pPr>
              <w:jc w:val="both"/>
              <w:rPr>
                <w:sz w:val="25"/>
                <w:szCs w:val="25"/>
              </w:rPr>
            </w:pPr>
            <w:r w:rsidDel="00000000" w:rsidR="00000000" w:rsidRPr="00000000">
              <w:rPr>
                <w:sz w:val="25"/>
                <w:szCs w:val="25"/>
                <w:rtl w:val="0"/>
              </w:rPr>
              <w:t xml:space="preserve">NTToàn, Các phòng ĐT, QLCL, TCCB, Trưởng các khoa QLĐĐ&amp;BĐS, LN, CKCN, MT&amp;TN</w:t>
            </w:r>
          </w:p>
        </w:tc>
        <w:tc>
          <w:tcPr>
            <w:shd w:fill="eeece1" w:val="clear"/>
            <w:vAlign w:val="center"/>
          </w:tcPr>
          <w:p w:rsidR="00000000" w:rsidDel="00000000" w:rsidP="00000000" w:rsidRDefault="00000000" w:rsidRPr="00000000" w14:paraId="0000001D">
            <w:pPr>
              <w:jc w:val="center"/>
              <w:rPr>
                <w:sz w:val="25"/>
                <w:szCs w:val="25"/>
              </w:rPr>
            </w:pPr>
            <w:r w:rsidDel="00000000" w:rsidR="00000000" w:rsidRPr="00000000">
              <w:rPr>
                <w:sz w:val="25"/>
                <w:szCs w:val="25"/>
                <w:rtl w:val="0"/>
              </w:rPr>
              <w:t xml:space="preserve">NTToàn</w:t>
            </w:r>
          </w:p>
        </w:tc>
        <w:tc>
          <w:tcPr>
            <w:shd w:fill="eeece1" w:val="clear"/>
            <w:vAlign w:val="center"/>
          </w:tcPr>
          <w:p w:rsidR="00000000" w:rsidDel="00000000" w:rsidP="00000000" w:rsidRDefault="00000000" w:rsidRPr="00000000" w14:paraId="0000001E">
            <w:pPr>
              <w:jc w:val="center"/>
              <w:rPr>
                <w:sz w:val="25"/>
                <w:szCs w:val="25"/>
              </w:rPr>
            </w:pPr>
            <w:r w:rsidDel="00000000" w:rsidR="00000000" w:rsidRPr="00000000">
              <w:rPr>
                <w:sz w:val="25"/>
                <w:szCs w:val="25"/>
                <w:rtl w:val="0"/>
              </w:rPr>
              <w:t xml:space="preserve">P103</w:t>
            </w:r>
          </w:p>
        </w:tc>
      </w:tr>
      <w:tr>
        <w:trPr>
          <w:cantSplit w:val="0"/>
          <w:trHeight w:val="410" w:hRule="atLeast"/>
          <w:tblHeader w:val="0"/>
        </w:trPr>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21">
            <w:pPr>
              <w:jc w:val="center"/>
              <w:rPr>
                <w:sz w:val="25"/>
                <w:szCs w:val="25"/>
              </w:rPr>
            </w:pPr>
            <w:r w:rsidDel="00000000" w:rsidR="00000000" w:rsidRPr="00000000">
              <w:rPr>
                <w:sz w:val="25"/>
                <w:szCs w:val="25"/>
                <w:rtl w:val="0"/>
              </w:rPr>
              <w:t xml:space="preserve">13g30 – 16g00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22">
            <w:pPr>
              <w:jc w:val="both"/>
              <w:rPr>
                <w:sz w:val="25"/>
                <w:szCs w:val="25"/>
              </w:rPr>
            </w:pPr>
            <w:r w:rsidDel="00000000" w:rsidR="00000000" w:rsidRPr="00000000">
              <w:rPr>
                <w:sz w:val="25"/>
                <w:szCs w:val="25"/>
                <w:rtl w:val="0"/>
              </w:rPr>
              <w:t xml:space="preserve">Triển khai các hoạt động khoa học công nghệ năm 2025</w:t>
            </w:r>
          </w:p>
        </w:tc>
        <w:tc>
          <w:tcPr>
            <w:shd w:fill="eeece1" w:val="clear"/>
            <w:tcMar>
              <w:top w:w="0.0" w:type="dxa"/>
              <w:left w:w="108.0" w:type="dxa"/>
              <w:bottom w:w="0.0" w:type="dxa"/>
              <w:right w:w="108.0" w:type="dxa"/>
            </w:tcMar>
            <w:vAlign w:val="center"/>
          </w:tcPr>
          <w:p w:rsidR="00000000" w:rsidDel="00000000" w:rsidP="00000000" w:rsidRDefault="00000000" w:rsidRPr="00000000" w14:paraId="00000023">
            <w:pPr>
              <w:jc w:val="both"/>
              <w:rPr>
                <w:sz w:val="25"/>
                <w:szCs w:val="25"/>
              </w:rPr>
            </w:pPr>
            <w:r w:rsidDel="00000000" w:rsidR="00000000" w:rsidRPr="00000000">
              <w:rPr>
                <w:sz w:val="25"/>
                <w:szCs w:val="25"/>
                <w:rtl w:val="0"/>
              </w:rPr>
              <w:t xml:space="preserve">PT.Huân, Phòng QLNCKH, Đại diện lãnh đạo khoa, viện, trung tâm nghiên cứu</w:t>
            </w:r>
          </w:p>
        </w:tc>
        <w:tc>
          <w:tcPr>
            <w:shd w:fill="eeece1" w:val="clear"/>
            <w:vAlign w:val="center"/>
          </w:tcPr>
          <w:p w:rsidR="00000000" w:rsidDel="00000000" w:rsidP="00000000" w:rsidRDefault="00000000" w:rsidRPr="00000000" w14:paraId="00000024">
            <w:pPr>
              <w:jc w:val="center"/>
              <w:rPr>
                <w:sz w:val="25"/>
                <w:szCs w:val="25"/>
              </w:rPr>
            </w:pPr>
            <w:r w:rsidDel="00000000" w:rsidR="00000000" w:rsidRPr="00000000">
              <w:rPr>
                <w:sz w:val="25"/>
                <w:szCs w:val="25"/>
                <w:rtl w:val="0"/>
              </w:rPr>
              <w:t xml:space="preserve">PT.Huân</w:t>
            </w:r>
          </w:p>
        </w:tc>
        <w:tc>
          <w:tcPr>
            <w:shd w:fill="eeece1" w:val="clear"/>
            <w:vAlign w:val="center"/>
          </w:tcPr>
          <w:p w:rsidR="00000000" w:rsidDel="00000000" w:rsidP="00000000" w:rsidRDefault="00000000" w:rsidRPr="00000000" w14:paraId="00000025">
            <w:pPr>
              <w:jc w:val="center"/>
              <w:rPr>
                <w:sz w:val="25"/>
                <w:szCs w:val="25"/>
              </w:rPr>
            </w:pPr>
            <w:r w:rsidDel="00000000" w:rsidR="00000000" w:rsidRPr="00000000">
              <w:rPr>
                <w:sz w:val="25"/>
                <w:szCs w:val="25"/>
                <w:rtl w:val="0"/>
              </w:rPr>
              <w:t xml:space="preserve">P205</w:t>
            </w:r>
          </w:p>
        </w:tc>
      </w:tr>
      <w:tr>
        <w:trPr>
          <w:cantSplit w:val="0"/>
          <w:trHeight w:val="410" w:hRule="atLeast"/>
          <w:tblHeader w:val="0"/>
        </w:trPr>
        <w:tc>
          <w:tcPr>
            <w:vMerge w:val="restart"/>
            <w:shd w:fill="auto" w:val="clear"/>
            <w:tcMar>
              <w:top w:w="0.0" w:type="dxa"/>
              <w:left w:w="108.0" w:type="dxa"/>
              <w:bottom w:w="0.0" w:type="dxa"/>
              <w:right w:w="108.0" w:type="dxa"/>
            </w:tcMar>
            <w:vAlign w:val="center"/>
          </w:tcPr>
          <w:p w:rsidR="00000000" w:rsidDel="00000000" w:rsidP="00000000" w:rsidRDefault="00000000" w:rsidRPr="00000000" w14:paraId="00000026">
            <w:pPr>
              <w:jc w:val="center"/>
              <w:rPr>
                <w:b w:val="1"/>
                <w:sz w:val="25"/>
                <w:szCs w:val="25"/>
              </w:rPr>
            </w:pPr>
            <w:r w:rsidDel="00000000" w:rsidR="00000000" w:rsidRPr="00000000">
              <w:rPr>
                <w:b w:val="1"/>
                <w:sz w:val="25"/>
                <w:szCs w:val="25"/>
                <w:rtl w:val="0"/>
              </w:rPr>
              <w:t xml:space="preserve">Ba</w:t>
            </w:r>
          </w:p>
        </w:tc>
        <w:tc>
          <w:tcPr>
            <w:vMerge w:val="restart"/>
            <w:shd w:fill="auto" w:val="clear"/>
            <w:tcMar>
              <w:top w:w="0.0" w:type="dxa"/>
              <w:left w:w="108.0" w:type="dxa"/>
              <w:bottom w:w="0.0" w:type="dxa"/>
              <w:right w:w="108.0" w:type="dxa"/>
            </w:tcMar>
            <w:vAlign w:val="center"/>
          </w:tcPr>
          <w:p w:rsidR="00000000" w:rsidDel="00000000" w:rsidP="00000000" w:rsidRDefault="00000000" w:rsidRPr="00000000" w14:paraId="00000027">
            <w:pPr>
              <w:jc w:val="center"/>
              <w:rPr>
                <w:b w:val="1"/>
                <w:i w:val="1"/>
                <w:sz w:val="25"/>
                <w:szCs w:val="25"/>
              </w:rPr>
            </w:pPr>
            <w:r w:rsidDel="00000000" w:rsidR="00000000" w:rsidRPr="00000000">
              <w:rPr>
                <w:b w:val="1"/>
                <w:i w:val="1"/>
                <w:sz w:val="25"/>
                <w:szCs w:val="25"/>
                <w:rtl w:val="0"/>
              </w:rPr>
              <w:t xml:space="preserve">10</w:t>
            </w:r>
          </w:p>
        </w:tc>
        <w:tc>
          <w:tcPr>
            <w:shd w:fill="auto" w:val="clear"/>
            <w:tcMar>
              <w:top w:w="0.0" w:type="dxa"/>
              <w:left w:w="108.0" w:type="dxa"/>
              <w:bottom w:w="0.0" w:type="dxa"/>
              <w:right w:w="108.0" w:type="dxa"/>
            </w:tcMar>
            <w:vAlign w:val="center"/>
          </w:tcPr>
          <w:p w:rsidR="00000000" w:rsidDel="00000000" w:rsidP="00000000" w:rsidRDefault="00000000" w:rsidRPr="00000000" w14:paraId="00000028">
            <w:pPr>
              <w:jc w:val="center"/>
              <w:rPr>
                <w:sz w:val="25"/>
                <w:szCs w:val="25"/>
              </w:rPr>
            </w:pPr>
            <w:r w:rsidDel="00000000" w:rsidR="00000000" w:rsidRPr="00000000">
              <w:rPr>
                <w:sz w:val="25"/>
                <w:szCs w:val="25"/>
                <w:rtl w:val="0"/>
              </w:rPr>
              <w:t xml:space="preserve">08g00 – 11g30</w:t>
            </w:r>
          </w:p>
        </w:tc>
        <w:tc>
          <w:tcPr>
            <w:shd w:fill="auto" w:val="clear"/>
            <w:tcMar>
              <w:top w:w="0.0" w:type="dxa"/>
              <w:left w:w="108.0" w:type="dxa"/>
              <w:bottom w:w="0.0" w:type="dxa"/>
              <w:right w:w="108.0" w:type="dxa"/>
            </w:tcMar>
            <w:vAlign w:val="center"/>
          </w:tcPr>
          <w:p w:rsidR="00000000" w:rsidDel="00000000" w:rsidP="00000000" w:rsidRDefault="00000000" w:rsidRPr="00000000" w14:paraId="00000029">
            <w:pPr>
              <w:jc w:val="both"/>
              <w:rPr>
                <w:sz w:val="25"/>
                <w:szCs w:val="25"/>
              </w:rPr>
            </w:pPr>
            <w:r w:rsidDel="00000000" w:rsidR="00000000" w:rsidRPr="00000000">
              <w:rPr>
                <w:sz w:val="25"/>
                <w:szCs w:val="25"/>
                <w:rtl w:val="0"/>
              </w:rPr>
              <w:t xml:space="preserve">Tọa đàm lấy ý kiến dự thảo Chuẩn chương trình đào tạo Khối ngành Nông, lâm nghiệp và thủy sản trình độ thạc sĩ, tiến sĩ</w:t>
            </w:r>
          </w:p>
        </w:tc>
        <w:tc>
          <w:tcPr>
            <w:shd w:fill="auto" w:val="clear"/>
            <w:tcMar>
              <w:top w:w="0.0" w:type="dxa"/>
              <w:left w:w="108.0" w:type="dxa"/>
              <w:bottom w:w="0.0" w:type="dxa"/>
              <w:right w:w="108.0" w:type="dxa"/>
            </w:tcMar>
            <w:vAlign w:val="center"/>
          </w:tcPr>
          <w:p w:rsidR="00000000" w:rsidDel="00000000" w:rsidP="00000000" w:rsidRDefault="00000000" w:rsidRPr="00000000" w14:paraId="0000002A">
            <w:pPr>
              <w:jc w:val="both"/>
              <w:rPr>
                <w:i w:val="1"/>
                <w:sz w:val="25"/>
                <w:szCs w:val="25"/>
              </w:rPr>
            </w:pPr>
            <w:r w:rsidDel="00000000" w:rsidR="00000000" w:rsidRPr="00000000">
              <w:rPr>
                <w:sz w:val="25"/>
                <w:szCs w:val="25"/>
                <w:rtl w:val="0"/>
              </w:rPr>
              <w:t xml:space="preserve">Đại diện Bộ GD&amp;ĐT; Ban Giám hiệu, Trưởng các khoa, Bộ môn LLCT, Trưởng và Phó các phòng ĐT, ĐTSĐH, QLCL; Đại biểu các cơ sở đào tạo; Hội đồng thẩm định </w:t>
            </w:r>
            <w:r w:rsidDel="00000000" w:rsidR="00000000" w:rsidRPr="00000000">
              <w:rPr>
                <w:i w:val="1"/>
                <w:sz w:val="25"/>
                <w:szCs w:val="25"/>
                <w:rtl w:val="0"/>
              </w:rPr>
              <w:t xml:space="preserve">(Theo Quyết định số 1975/QĐ-BGDĐT ngày 07/7/2023 và Quyết định số 2565/QĐ-BGDĐT ngày 06/9/2023)</w:t>
            </w:r>
            <w:r w:rsidDel="00000000" w:rsidR="00000000" w:rsidRPr="00000000">
              <w:rPr>
                <w:sz w:val="25"/>
                <w:szCs w:val="25"/>
                <w:rtl w:val="0"/>
              </w:rPr>
              <w:t xml:space="preserve">; Hội đồng tư vấn </w:t>
            </w:r>
            <w:r w:rsidDel="00000000" w:rsidR="00000000" w:rsidRPr="00000000">
              <w:rPr>
                <w:i w:val="1"/>
                <w:sz w:val="25"/>
                <w:szCs w:val="25"/>
                <w:rtl w:val="0"/>
              </w:rPr>
              <w:t xml:space="preserve">(Theo Quyết định số 1392/QĐ-BGDĐT ngày 13/5/2024)</w:t>
            </w:r>
          </w:p>
        </w:tc>
        <w:tc>
          <w:tcPr>
            <w:shd w:fill="auto" w:val="clear"/>
            <w:vAlign w:val="center"/>
          </w:tcPr>
          <w:p w:rsidR="00000000" w:rsidDel="00000000" w:rsidP="00000000" w:rsidRDefault="00000000" w:rsidRPr="00000000" w14:paraId="0000002B">
            <w:pPr>
              <w:jc w:val="center"/>
              <w:rPr>
                <w:sz w:val="25"/>
                <w:szCs w:val="25"/>
              </w:rPr>
            </w:pPr>
            <w:r w:rsidDel="00000000" w:rsidR="00000000" w:rsidRPr="00000000">
              <w:rPr>
                <w:sz w:val="25"/>
                <w:szCs w:val="25"/>
                <w:rtl w:val="0"/>
              </w:rPr>
              <w:t xml:space="preserve">Bộ GD&amp;ĐT</w:t>
            </w:r>
          </w:p>
        </w:tc>
        <w:tc>
          <w:tcPr>
            <w:shd w:fill="auto" w:val="clear"/>
            <w:vAlign w:val="center"/>
          </w:tcPr>
          <w:p w:rsidR="00000000" w:rsidDel="00000000" w:rsidP="00000000" w:rsidRDefault="00000000" w:rsidRPr="00000000" w14:paraId="0000002C">
            <w:pPr>
              <w:jc w:val="center"/>
              <w:rPr>
                <w:sz w:val="25"/>
                <w:szCs w:val="25"/>
              </w:rPr>
            </w:pPr>
            <w:r w:rsidDel="00000000" w:rsidR="00000000" w:rsidRPr="00000000">
              <w:rPr>
                <w:sz w:val="25"/>
                <w:szCs w:val="25"/>
                <w:rtl w:val="0"/>
              </w:rPr>
              <w:t xml:space="preserve">Trực tuyến tại P303</w:t>
            </w:r>
          </w:p>
        </w:tc>
      </w:tr>
      <w:tr>
        <w:trPr>
          <w:cantSplit w:val="0"/>
          <w:trHeight w:val="410" w:hRule="atLeast"/>
          <w:tblHeader w:val="0"/>
        </w:trPr>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2F">
            <w:pPr>
              <w:jc w:val="center"/>
              <w:rPr>
                <w:sz w:val="25"/>
                <w:szCs w:val="25"/>
              </w:rPr>
            </w:pPr>
            <w:r w:rsidDel="00000000" w:rsidR="00000000" w:rsidRPr="00000000">
              <w:rPr>
                <w:sz w:val="25"/>
                <w:szCs w:val="25"/>
                <w:rtl w:val="0"/>
              </w:rPr>
              <w:t xml:space="preserve">08g00 – 10g00</w:t>
            </w:r>
          </w:p>
        </w:tc>
        <w:tc>
          <w:tcPr>
            <w:shd w:fill="auto" w:val="clear"/>
            <w:tcMar>
              <w:top w:w="0.0" w:type="dxa"/>
              <w:left w:w="108.0" w:type="dxa"/>
              <w:bottom w:w="0.0" w:type="dxa"/>
              <w:right w:w="108.0" w:type="dxa"/>
            </w:tcMar>
            <w:vAlign w:val="center"/>
          </w:tcPr>
          <w:p w:rsidR="00000000" w:rsidDel="00000000" w:rsidP="00000000" w:rsidRDefault="00000000" w:rsidRPr="00000000" w14:paraId="00000030">
            <w:pPr>
              <w:jc w:val="both"/>
              <w:rPr>
                <w:sz w:val="25"/>
                <w:szCs w:val="25"/>
              </w:rPr>
            </w:pPr>
            <w:r w:rsidDel="00000000" w:rsidR="00000000" w:rsidRPr="00000000">
              <w:rPr>
                <w:sz w:val="25"/>
                <w:szCs w:val="25"/>
                <w:rtl w:val="0"/>
              </w:rPr>
              <w:t xml:space="preserve">Hội nghị Tổng kết Thi đua - Khen thưởng Công đoàn trường năm học 2023 - 2024</w:t>
            </w:r>
          </w:p>
        </w:tc>
        <w:tc>
          <w:tcPr>
            <w:shd w:fill="auto" w:val="clear"/>
            <w:tcMar>
              <w:top w:w="0.0" w:type="dxa"/>
              <w:left w:w="108.0" w:type="dxa"/>
              <w:bottom w:w="0.0" w:type="dxa"/>
              <w:right w:w="108.0" w:type="dxa"/>
            </w:tcMar>
            <w:vAlign w:val="center"/>
          </w:tcPr>
          <w:p w:rsidR="00000000" w:rsidDel="00000000" w:rsidP="00000000" w:rsidRDefault="00000000" w:rsidRPr="00000000" w14:paraId="00000031">
            <w:pPr>
              <w:jc w:val="both"/>
              <w:rPr>
                <w:sz w:val="25"/>
                <w:szCs w:val="25"/>
              </w:rPr>
            </w:pPr>
            <w:r w:rsidDel="00000000" w:rsidR="00000000" w:rsidRPr="00000000">
              <w:rPr>
                <w:sz w:val="25"/>
                <w:szCs w:val="25"/>
                <w:rtl w:val="0"/>
              </w:rPr>
              <w:t xml:space="preserve">Ban Chấp hành Công đoàn trường, Ban Chấp hành Công đoàn bộ phận, Ban Thanh tra nhân dân, UBKT Công đoàn trường</w:t>
            </w:r>
          </w:p>
        </w:tc>
        <w:tc>
          <w:tcPr>
            <w:shd w:fill="auto" w:val="clear"/>
            <w:vAlign w:val="center"/>
          </w:tcPr>
          <w:p w:rsidR="00000000" w:rsidDel="00000000" w:rsidP="00000000" w:rsidRDefault="00000000" w:rsidRPr="00000000" w14:paraId="00000032">
            <w:pPr>
              <w:jc w:val="center"/>
              <w:rPr>
                <w:sz w:val="25"/>
                <w:szCs w:val="25"/>
              </w:rPr>
            </w:pPr>
            <w:r w:rsidDel="00000000" w:rsidR="00000000" w:rsidRPr="00000000">
              <w:rPr>
                <w:sz w:val="25"/>
                <w:szCs w:val="25"/>
                <w:rtl w:val="0"/>
              </w:rPr>
              <w:t xml:space="preserve">HTMHương</w:t>
            </w:r>
          </w:p>
        </w:tc>
        <w:tc>
          <w:tcPr>
            <w:shd w:fill="auto" w:val="clear"/>
            <w:vAlign w:val="center"/>
          </w:tcPr>
          <w:p w:rsidR="00000000" w:rsidDel="00000000" w:rsidP="00000000" w:rsidRDefault="00000000" w:rsidRPr="00000000" w14:paraId="00000033">
            <w:pPr>
              <w:jc w:val="center"/>
              <w:rPr>
                <w:sz w:val="25"/>
                <w:szCs w:val="25"/>
              </w:rPr>
            </w:pPr>
            <w:r w:rsidDel="00000000" w:rsidR="00000000" w:rsidRPr="00000000">
              <w:rPr>
                <w:sz w:val="25"/>
                <w:szCs w:val="25"/>
                <w:rtl w:val="0"/>
              </w:rPr>
              <w:t xml:space="preserve">Hội trường Cát Tường</w:t>
            </w:r>
          </w:p>
        </w:tc>
      </w:tr>
      <w:tr>
        <w:trPr>
          <w:cantSplit w:val="0"/>
          <w:trHeight w:val="410" w:hRule="atLeast"/>
          <w:tblHeader w:val="0"/>
        </w:trPr>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36">
            <w:pPr>
              <w:jc w:val="center"/>
              <w:rPr>
                <w:sz w:val="25"/>
                <w:szCs w:val="25"/>
              </w:rPr>
            </w:pPr>
            <w:r w:rsidDel="00000000" w:rsidR="00000000" w:rsidRPr="00000000">
              <w:rPr>
                <w:sz w:val="25"/>
                <w:szCs w:val="25"/>
                <w:rtl w:val="0"/>
              </w:rPr>
              <w:t xml:space="preserve">08g30 – 11g00</w:t>
            </w:r>
          </w:p>
        </w:tc>
        <w:tc>
          <w:tcPr>
            <w:shd w:fill="auto" w:val="clear"/>
            <w:tcMar>
              <w:top w:w="0.0" w:type="dxa"/>
              <w:left w:w="108.0" w:type="dxa"/>
              <w:bottom w:w="0.0" w:type="dxa"/>
              <w:right w:w="108.0" w:type="dxa"/>
            </w:tcMar>
            <w:vAlign w:val="center"/>
          </w:tcPr>
          <w:p w:rsidR="00000000" w:rsidDel="00000000" w:rsidP="00000000" w:rsidRDefault="00000000" w:rsidRPr="00000000" w14:paraId="00000037">
            <w:pPr>
              <w:jc w:val="both"/>
              <w:rPr>
                <w:sz w:val="25"/>
                <w:szCs w:val="25"/>
              </w:rPr>
            </w:pPr>
            <w:r w:rsidDel="00000000" w:rsidR="00000000" w:rsidRPr="00000000">
              <w:rPr>
                <w:sz w:val="25"/>
                <w:szCs w:val="25"/>
                <w:rtl w:val="0"/>
              </w:rPr>
              <w:t xml:space="preserve">Lễ tốt nghiệp và trao bằng cho sinh viên các khoa MT&amp;TN, KHSH, CNHH&amp;TP - đợt III năm 2024 </w:t>
            </w:r>
          </w:p>
        </w:tc>
        <w:tc>
          <w:tcPr>
            <w:shd w:fill="auto" w:val="clear"/>
            <w:tcMar>
              <w:top w:w="0.0" w:type="dxa"/>
              <w:left w:w="108.0" w:type="dxa"/>
              <w:bottom w:w="0.0" w:type="dxa"/>
              <w:right w:w="108.0" w:type="dxa"/>
            </w:tcMar>
            <w:vAlign w:val="center"/>
          </w:tcPr>
          <w:p w:rsidR="00000000" w:rsidDel="00000000" w:rsidP="00000000" w:rsidRDefault="00000000" w:rsidRPr="00000000" w14:paraId="00000038">
            <w:pPr>
              <w:jc w:val="both"/>
              <w:rPr>
                <w:sz w:val="25"/>
                <w:szCs w:val="25"/>
              </w:rPr>
            </w:pPr>
            <w:r w:rsidDel="00000000" w:rsidR="00000000" w:rsidRPr="00000000">
              <w:rPr>
                <w:sz w:val="25"/>
                <w:szCs w:val="25"/>
                <w:rtl w:val="0"/>
              </w:rPr>
              <w:t xml:space="preserve">TĐLý, Các phòng ĐT, CTSV, TTTT, Trung tâm HTSV&amp;QHDN, Đại diện BCN các khoa MT&amp;TN, KHSH, CNHH&amp;TP, Thư mời, Người quan tâm</w:t>
            </w:r>
          </w:p>
        </w:tc>
        <w:tc>
          <w:tcPr>
            <w:shd w:fill="auto" w:val="clear"/>
            <w:vAlign w:val="center"/>
          </w:tcPr>
          <w:p w:rsidR="00000000" w:rsidDel="00000000" w:rsidP="00000000" w:rsidRDefault="00000000" w:rsidRPr="00000000" w14:paraId="00000039">
            <w:pPr>
              <w:jc w:val="center"/>
              <w:rPr>
                <w:sz w:val="25"/>
                <w:szCs w:val="25"/>
              </w:rPr>
            </w:pPr>
            <w:r w:rsidDel="00000000" w:rsidR="00000000" w:rsidRPr="00000000">
              <w:rPr>
                <w:sz w:val="25"/>
                <w:szCs w:val="25"/>
                <w:rtl w:val="0"/>
              </w:rPr>
              <w:t xml:space="preserve">TĐLý</w:t>
            </w:r>
          </w:p>
        </w:tc>
        <w:tc>
          <w:tcPr>
            <w:shd w:fill="auto" w:val="clear"/>
            <w:vAlign w:val="center"/>
          </w:tcPr>
          <w:p w:rsidR="00000000" w:rsidDel="00000000" w:rsidP="00000000" w:rsidRDefault="00000000" w:rsidRPr="00000000" w14:paraId="0000003A">
            <w:pPr>
              <w:jc w:val="center"/>
              <w:rPr>
                <w:sz w:val="25"/>
                <w:szCs w:val="25"/>
              </w:rPr>
            </w:pPr>
            <w:r w:rsidDel="00000000" w:rsidR="00000000" w:rsidRPr="00000000">
              <w:rPr>
                <w:sz w:val="25"/>
                <w:szCs w:val="25"/>
                <w:rtl w:val="0"/>
              </w:rPr>
              <w:t xml:space="preserve">Hội trường Phượng Vỹ</w:t>
            </w:r>
          </w:p>
        </w:tc>
      </w:tr>
      <w:tr>
        <w:trPr>
          <w:cantSplit w:val="0"/>
          <w:trHeight w:val="410" w:hRule="atLeast"/>
          <w:tblHeader w:val="0"/>
        </w:trPr>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3D">
            <w:pPr>
              <w:jc w:val="center"/>
              <w:rPr>
                <w:sz w:val="25"/>
                <w:szCs w:val="25"/>
              </w:rPr>
            </w:pPr>
            <w:r w:rsidDel="00000000" w:rsidR="00000000" w:rsidRPr="00000000">
              <w:rPr>
                <w:sz w:val="25"/>
                <w:szCs w:val="25"/>
                <w:rtl w:val="0"/>
              </w:rPr>
              <w:t xml:space="preserve">10g00 – 11g30</w:t>
            </w:r>
          </w:p>
        </w:tc>
        <w:tc>
          <w:tcPr>
            <w:shd w:fill="auto" w:val="clear"/>
            <w:tcMar>
              <w:top w:w="0.0" w:type="dxa"/>
              <w:left w:w="108.0" w:type="dxa"/>
              <w:bottom w:w="0.0" w:type="dxa"/>
              <w:right w:w="108.0" w:type="dxa"/>
            </w:tcMar>
            <w:vAlign w:val="center"/>
          </w:tcPr>
          <w:p w:rsidR="00000000" w:rsidDel="00000000" w:rsidP="00000000" w:rsidRDefault="00000000" w:rsidRPr="00000000" w14:paraId="0000003E">
            <w:pPr>
              <w:jc w:val="both"/>
              <w:rPr>
                <w:sz w:val="25"/>
                <w:szCs w:val="25"/>
              </w:rPr>
            </w:pPr>
            <w:r w:rsidDel="00000000" w:rsidR="00000000" w:rsidRPr="00000000">
              <w:rPr>
                <w:sz w:val="25"/>
                <w:szCs w:val="25"/>
                <w:rtl w:val="0"/>
              </w:rPr>
              <w:t xml:space="preserve">Triển khai nhiệm vụ trọng tâm của Công đoàn trường năm học 2024 - 2025</w:t>
            </w:r>
          </w:p>
        </w:tc>
        <w:tc>
          <w:tcPr>
            <w:shd w:fill="auto" w:val="clear"/>
            <w:tcMar>
              <w:top w:w="0.0" w:type="dxa"/>
              <w:left w:w="108.0" w:type="dxa"/>
              <w:bottom w:w="0.0" w:type="dxa"/>
              <w:right w:w="108.0" w:type="dxa"/>
            </w:tcMar>
            <w:vAlign w:val="center"/>
          </w:tcPr>
          <w:p w:rsidR="00000000" w:rsidDel="00000000" w:rsidP="00000000" w:rsidRDefault="00000000" w:rsidRPr="00000000" w14:paraId="0000003F">
            <w:pPr>
              <w:jc w:val="both"/>
              <w:rPr>
                <w:sz w:val="25"/>
                <w:szCs w:val="25"/>
              </w:rPr>
            </w:pPr>
            <w:r w:rsidDel="00000000" w:rsidR="00000000" w:rsidRPr="00000000">
              <w:rPr>
                <w:sz w:val="25"/>
                <w:szCs w:val="25"/>
                <w:rtl w:val="0"/>
              </w:rPr>
              <w:t xml:space="preserve">Ban Chấp hành Công đoàn trường, Ban Chấp hành Công đoàn bộ phận, Ban Thanh tra nhân dân, UBKT Công đoàn trường</w:t>
            </w:r>
          </w:p>
        </w:tc>
        <w:tc>
          <w:tcPr>
            <w:shd w:fill="auto" w:val="clear"/>
            <w:vAlign w:val="center"/>
          </w:tcPr>
          <w:p w:rsidR="00000000" w:rsidDel="00000000" w:rsidP="00000000" w:rsidRDefault="00000000" w:rsidRPr="00000000" w14:paraId="00000040">
            <w:pPr>
              <w:jc w:val="center"/>
              <w:rPr>
                <w:sz w:val="25"/>
                <w:szCs w:val="25"/>
              </w:rPr>
            </w:pPr>
            <w:r w:rsidDel="00000000" w:rsidR="00000000" w:rsidRPr="00000000">
              <w:rPr>
                <w:sz w:val="25"/>
                <w:szCs w:val="25"/>
                <w:rtl w:val="0"/>
              </w:rPr>
              <w:t xml:space="preserve">HTMHương</w:t>
            </w:r>
          </w:p>
        </w:tc>
        <w:tc>
          <w:tcPr>
            <w:shd w:fill="auto" w:val="clear"/>
            <w:vAlign w:val="center"/>
          </w:tcPr>
          <w:p w:rsidR="00000000" w:rsidDel="00000000" w:rsidP="00000000" w:rsidRDefault="00000000" w:rsidRPr="00000000" w14:paraId="00000041">
            <w:pPr>
              <w:jc w:val="center"/>
              <w:rPr>
                <w:sz w:val="25"/>
                <w:szCs w:val="25"/>
              </w:rPr>
            </w:pPr>
            <w:r w:rsidDel="00000000" w:rsidR="00000000" w:rsidRPr="00000000">
              <w:rPr>
                <w:sz w:val="25"/>
                <w:szCs w:val="25"/>
                <w:rtl w:val="0"/>
              </w:rPr>
              <w:t xml:space="preserve">P205</w:t>
            </w:r>
          </w:p>
        </w:tc>
      </w:tr>
      <w:tr>
        <w:trPr>
          <w:cantSplit w:val="0"/>
          <w:trHeight w:val="410" w:hRule="atLeast"/>
          <w:tblHeader w:val="0"/>
        </w:trPr>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44">
            <w:pPr>
              <w:jc w:val="center"/>
              <w:rPr>
                <w:sz w:val="25"/>
                <w:szCs w:val="25"/>
              </w:rPr>
            </w:pPr>
            <w:r w:rsidDel="00000000" w:rsidR="00000000" w:rsidRPr="00000000">
              <w:rPr>
                <w:sz w:val="25"/>
                <w:szCs w:val="25"/>
                <w:rtl w:val="0"/>
              </w:rPr>
              <w:t xml:space="preserve">14g00 – 16g00</w:t>
            </w:r>
          </w:p>
        </w:tc>
        <w:tc>
          <w:tcPr>
            <w:shd w:fill="auto" w:val="clear"/>
            <w:tcMar>
              <w:top w:w="0.0" w:type="dxa"/>
              <w:left w:w="108.0" w:type="dxa"/>
              <w:bottom w:w="0.0" w:type="dxa"/>
              <w:right w:w="108.0" w:type="dxa"/>
            </w:tcMar>
            <w:vAlign w:val="center"/>
          </w:tcPr>
          <w:p w:rsidR="00000000" w:rsidDel="00000000" w:rsidP="00000000" w:rsidRDefault="00000000" w:rsidRPr="00000000" w14:paraId="00000045">
            <w:pPr>
              <w:jc w:val="both"/>
              <w:rPr>
                <w:sz w:val="25"/>
                <w:szCs w:val="25"/>
              </w:rPr>
            </w:pPr>
            <w:r w:rsidDel="00000000" w:rsidR="00000000" w:rsidRPr="00000000">
              <w:rPr>
                <w:sz w:val="25"/>
                <w:szCs w:val="25"/>
                <w:rtl w:val="0"/>
              </w:rPr>
              <w:t xml:space="preserve">Thông qua phương án tuyển sinh trình độ đại học, cao đẳng ngành Giáo dục mầm non, hệ chính quy năm 2025</w:t>
            </w:r>
          </w:p>
        </w:tc>
        <w:tc>
          <w:tcPr>
            <w:shd w:fill="auto" w:val="clear"/>
            <w:tcMar>
              <w:top w:w="0.0" w:type="dxa"/>
              <w:left w:w="108.0" w:type="dxa"/>
              <w:bottom w:w="0.0" w:type="dxa"/>
              <w:right w:w="108.0" w:type="dxa"/>
            </w:tcMar>
            <w:vAlign w:val="center"/>
          </w:tcPr>
          <w:p w:rsidR="00000000" w:rsidDel="00000000" w:rsidP="00000000" w:rsidRDefault="00000000" w:rsidRPr="00000000" w14:paraId="00000046">
            <w:pPr>
              <w:jc w:val="both"/>
              <w:rPr>
                <w:sz w:val="25"/>
                <w:szCs w:val="25"/>
              </w:rPr>
            </w:pPr>
            <w:r w:rsidDel="00000000" w:rsidR="00000000" w:rsidRPr="00000000">
              <w:rPr>
                <w:sz w:val="25"/>
                <w:szCs w:val="25"/>
                <w:rtl w:val="0"/>
              </w:rPr>
              <w:t xml:space="preserve">Hội đồng tuyển sinh trình độ đại học, cao đẳng ngành Giáo dục mầm non, hệ chính quy năm 2025 </w:t>
            </w:r>
            <w:r w:rsidDel="00000000" w:rsidR="00000000" w:rsidRPr="00000000">
              <w:rPr>
                <w:i w:val="1"/>
                <w:sz w:val="25"/>
                <w:szCs w:val="25"/>
                <w:rtl w:val="0"/>
              </w:rPr>
              <w:t xml:space="preserve">(Theo Quyết định số 4809/QĐ-ĐHNL-TCCB ngày 11/11/2024)</w:t>
            </w:r>
            <w:r w:rsidDel="00000000" w:rsidR="00000000" w:rsidRPr="00000000">
              <w:rPr>
                <w:sz w:val="25"/>
                <w:szCs w:val="25"/>
                <w:rtl w:val="0"/>
              </w:rPr>
              <w:t xml:space="preserve"> </w:t>
            </w:r>
          </w:p>
        </w:tc>
        <w:tc>
          <w:tcPr>
            <w:shd w:fill="auto" w:val="clear"/>
            <w:vAlign w:val="center"/>
          </w:tcPr>
          <w:p w:rsidR="00000000" w:rsidDel="00000000" w:rsidP="00000000" w:rsidRDefault="00000000" w:rsidRPr="00000000" w14:paraId="00000047">
            <w:pPr>
              <w:jc w:val="center"/>
              <w:rPr>
                <w:sz w:val="25"/>
                <w:szCs w:val="25"/>
              </w:rPr>
            </w:pPr>
            <w:r w:rsidDel="00000000" w:rsidR="00000000" w:rsidRPr="00000000">
              <w:rPr>
                <w:sz w:val="25"/>
                <w:szCs w:val="25"/>
                <w:rtl w:val="0"/>
              </w:rPr>
              <w:t xml:space="preserve">NTToàn</w:t>
            </w:r>
          </w:p>
        </w:tc>
        <w:tc>
          <w:tcPr>
            <w:shd w:fill="auto" w:val="clear"/>
            <w:vAlign w:val="center"/>
          </w:tcPr>
          <w:p w:rsidR="00000000" w:rsidDel="00000000" w:rsidP="00000000" w:rsidRDefault="00000000" w:rsidRPr="00000000" w14:paraId="00000048">
            <w:pPr>
              <w:jc w:val="center"/>
              <w:rPr>
                <w:sz w:val="25"/>
                <w:szCs w:val="25"/>
              </w:rPr>
            </w:pPr>
            <w:r w:rsidDel="00000000" w:rsidR="00000000" w:rsidRPr="00000000">
              <w:rPr>
                <w:sz w:val="25"/>
                <w:szCs w:val="25"/>
                <w:rtl w:val="0"/>
              </w:rPr>
              <w:t xml:space="preserve">P205</w:t>
            </w:r>
          </w:p>
        </w:tc>
      </w:tr>
      <w:tr>
        <w:trPr>
          <w:cantSplit w:val="0"/>
          <w:trHeight w:val="410" w:hRule="atLeast"/>
          <w:tblHeader w:val="0"/>
        </w:trPr>
        <w:tc>
          <w:tcPr>
            <w:vMerge w:val="restart"/>
            <w:shd w:fill="eeece1" w:val="clear"/>
            <w:tcMar>
              <w:top w:w="0.0" w:type="dxa"/>
              <w:left w:w="108.0" w:type="dxa"/>
              <w:bottom w:w="0.0" w:type="dxa"/>
              <w:right w:w="108.0" w:type="dxa"/>
            </w:tcMar>
            <w:vAlign w:val="center"/>
          </w:tcPr>
          <w:p w:rsidR="00000000" w:rsidDel="00000000" w:rsidP="00000000" w:rsidRDefault="00000000" w:rsidRPr="00000000" w14:paraId="00000049">
            <w:pPr>
              <w:jc w:val="center"/>
              <w:rPr>
                <w:b w:val="1"/>
                <w:sz w:val="25"/>
                <w:szCs w:val="25"/>
              </w:rPr>
            </w:pPr>
            <w:r w:rsidDel="00000000" w:rsidR="00000000" w:rsidRPr="00000000">
              <w:rPr>
                <w:b w:val="1"/>
                <w:sz w:val="25"/>
                <w:szCs w:val="25"/>
                <w:rtl w:val="0"/>
              </w:rPr>
              <w:t xml:space="preserve">Tư</w:t>
            </w:r>
          </w:p>
        </w:tc>
        <w:tc>
          <w:tcPr>
            <w:vMerge w:val="restart"/>
            <w:shd w:fill="eeece1" w:val="clear"/>
            <w:tcMar>
              <w:top w:w="0.0" w:type="dxa"/>
              <w:left w:w="108.0" w:type="dxa"/>
              <w:bottom w:w="0.0" w:type="dxa"/>
              <w:right w:w="108.0" w:type="dxa"/>
            </w:tcMar>
            <w:vAlign w:val="center"/>
          </w:tcPr>
          <w:p w:rsidR="00000000" w:rsidDel="00000000" w:rsidP="00000000" w:rsidRDefault="00000000" w:rsidRPr="00000000" w14:paraId="0000004A">
            <w:pPr>
              <w:jc w:val="center"/>
              <w:rPr>
                <w:b w:val="1"/>
                <w:i w:val="1"/>
                <w:sz w:val="25"/>
                <w:szCs w:val="25"/>
              </w:rPr>
            </w:pPr>
            <w:r w:rsidDel="00000000" w:rsidR="00000000" w:rsidRPr="00000000">
              <w:rPr>
                <w:b w:val="1"/>
                <w:i w:val="1"/>
                <w:sz w:val="25"/>
                <w:szCs w:val="25"/>
                <w:rtl w:val="0"/>
              </w:rPr>
              <w:t xml:space="preserve">11</w:t>
            </w:r>
          </w:p>
        </w:tc>
        <w:tc>
          <w:tcPr>
            <w:shd w:fill="eeece1" w:val="clear"/>
            <w:tcMar>
              <w:top w:w="0.0" w:type="dxa"/>
              <w:left w:w="108.0" w:type="dxa"/>
              <w:bottom w:w="0.0" w:type="dxa"/>
              <w:right w:w="108.0" w:type="dxa"/>
            </w:tcMar>
            <w:vAlign w:val="center"/>
          </w:tcPr>
          <w:p w:rsidR="00000000" w:rsidDel="00000000" w:rsidP="00000000" w:rsidRDefault="00000000" w:rsidRPr="00000000" w14:paraId="0000004B">
            <w:pPr>
              <w:jc w:val="center"/>
              <w:rPr>
                <w:sz w:val="25"/>
                <w:szCs w:val="25"/>
              </w:rPr>
            </w:pPr>
            <w:r w:rsidDel="00000000" w:rsidR="00000000" w:rsidRPr="00000000">
              <w:rPr>
                <w:sz w:val="25"/>
                <w:szCs w:val="25"/>
                <w:rtl w:val="0"/>
              </w:rPr>
              <w:t xml:space="preserve">08g00 – 09g30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4C">
            <w:pPr>
              <w:jc w:val="both"/>
              <w:rPr>
                <w:sz w:val="25"/>
                <w:szCs w:val="25"/>
              </w:rPr>
            </w:pPr>
            <w:r w:rsidDel="00000000" w:rsidR="00000000" w:rsidRPr="00000000">
              <w:rPr>
                <w:sz w:val="25"/>
                <w:szCs w:val="25"/>
                <w:rtl w:val="0"/>
              </w:rPr>
              <w:t xml:space="preserve">Xét duyệt sáng kiến năm học 2023 - 2024</w:t>
            </w:r>
          </w:p>
        </w:tc>
        <w:tc>
          <w:tcPr>
            <w:shd w:fill="eeece1" w:val="clear"/>
            <w:tcMar>
              <w:top w:w="0.0" w:type="dxa"/>
              <w:left w:w="108.0" w:type="dxa"/>
              <w:bottom w:w="0.0" w:type="dxa"/>
              <w:right w:w="108.0" w:type="dxa"/>
            </w:tcMar>
            <w:vAlign w:val="center"/>
          </w:tcPr>
          <w:p w:rsidR="00000000" w:rsidDel="00000000" w:rsidP="00000000" w:rsidRDefault="00000000" w:rsidRPr="00000000" w14:paraId="0000004D">
            <w:pPr>
              <w:jc w:val="both"/>
              <w:rPr>
                <w:sz w:val="25"/>
                <w:szCs w:val="25"/>
              </w:rPr>
            </w:pPr>
            <w:r w:rsidDel="00000000" w:rsidR="00000000" w:rsidRPr="00000000">
              <w:rPr>
                <w:sz w:val="25"/>
                <w:szCs w:val="25"/>
                <w:rtl w:val="0"/>
              </w:rPr>
              <w:t xml:space="preserve">Ban Giám hiệu, NTMai, NVMinh, NP.Hòa, HTMHương</w:t>
            </w:r>
          </w:p>
        </w:tc>
        <w:tc>
          <w:tcPr>
            <w:shd w:fill="eeece1" w:val="clear"/>
            <w:vAlign w:val="center"/>
          </w:tcPr>
          <w:p w:rsidR="00000000" w:rsidDel="00000000" w:rsidP="00000000" w:rsidRDefault="00000000" w:rsidRPr="00000000" w14:paraId="0000004E">
            <w:pPr>
              <w:jc w:val="center"/>
              <w:rPr>
                <w:sz w:val="25"/>
                <w:szCs w:val="25"/>
              </w:rPr>
            </w:pPr>
            <w:r w:rsidDel="00000000" w:rsidR="00000000" w:rsidRPr="00000000">
              <w:rPr>
                <w:sz w:val="25"/>
                <w:szCs w:val="25"/>
                <w:rtl w:val="0"/>
              </w:rPr>
              <w:t xml:space="preserve">NTToàn</w:t>
            </w:r>
          </w:p>
        </w:tc>
        <w:tc>
          <w:tcPr>
            <w:shd w:fill="eeece1" w:val="clear"/>
            <w:vAlign w:val="center"/>
          </w:tcPr>
          <w:p w:rsidR="00000000" w:rsidDel="00000000" w:rsidP="00000000" w:rsidRDefault="00000000" w:rsidRPr="00000000" w14:paraId="0000004F">
            <w:pPr>
              <w:jc w:val="center"/>
              <w:rPr>
                <w:sz w:val="25"/>
                <w:szCs w:val="25"/>
              </w:rPr>
            </w:pPr>
            <w:r w:rsidDel="00000000" w:rsidR="00000000" w:rsidRPr="00000000">
              <w:rPr>
                <w:sz w:val="25"/>
                <w:szCs w:val="25"/>
                <w:rtl w:val="0"/>
              </w:rPr>
              <w:t xml:space="preserve">P205</w:t>
            </w:r>
          </w:p>
        </w:tc>
      </w:tr>
      <w:tr>
        <w:trPr>
          <w:cantSplit w:val="0"/>
          <w:trHeight w:val="410" w:hRule="atLeast"/>
          <w:tblHeader w:val="0"/>
        </w:trPr>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52">
            <w:pPr>
              <w:jc w:val="center"/>
              <w:rPr>
                <w:sz w:val="25"/>
                <w:szCs w:val="25"/>
              </w:rPr>
            </w:pPr>
            <w:r w:rsidDel="00000000" w:rsidR="00000000" w:rsidRPr="00000000">
              <w:rPr>
                <w:sz w:val="25"/>
                <w:szCs w:val="25"/>
                <w:rtl w:val="0"/>
              </w:rPr>
              <w:t xml:space="preserve">09g30 – 11g00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53">
            <w:pPr>
              <w:jc w:val="both"/>
              <w:rPr>
                <w:sz w:val="25"/>
                <w:szCs w:val="25"/>
              </w:rPr>
            </w:pPr>
            <w:r w:rsidDel="00000000" w:rsidR="00000000" w:rsidRPr="00000000">
              <w:rPr>
                <w:sz w:val="25"/>
                <w:szCs w:val="25"/>
                <w:rtl w:val="0"/>
              </w:rPr>
              <w:t xml:space="preserve">Xét thi đua, khen thưởng Khối thi đua Khối 1</w:t>
            </w:r>
          </w:p>
        </w:tc>
        <w:tc>
          <w:tcPr>
            <w:shd w:fill="eeece1" w:val="clear"/>
            <w:tcMar>
              <w:top w:w="0.0" w:type="dxa"/>
              <w:left w:w="108.0" w:type="dxa"/>
              <w:bottom w:w="0.0" w:type="dxa"/>
              <w:right w:w="108.0" w:type="dxa"/>
            </w:tcMar>
            <w:vAlign w:val="center"/>
          </w:tcPr>
          <w:p w:rsidR="00000000" w:rsidDel="00000000" w:rsidP="00000000" w:rsidRDefault="00000000" w:rsidRPr="00000000" w14:paraId="00000054">
            <w:pPr>
              <w:jc w:val="both"/>
              <w:rPr>
                <w:sz w:val="25"/>
                <w:szCs w:val="25"/>
              </w:rPr>
            </w:pPr>
            <w:r w:rsidDel="00000000" w:rsidR="00000000" w:rsidRPr="00000000">
              <w:rPr>
                <w:sz w:val="25"/>
                <w:szCs w:val="25"/>
                <w:rtl w:val="0"/>
              </w:rPr>
              <w:t xml:space="preserve">Trưởng các đơn vị: Phòng, Viện NCCNSH&amp;MT, Trung tâm, Tòa soạn Tạp chí NN&amp;PT, Bệnh viện Thú y, Thư viện, Trạm Y tế, Văn phòng Đảng - Đoàn thể</w:t>
            </w:r>
          </w:p>
        </w:tc>
        <w:tc>
          <w:tcPr>
            <w:shd w:fill="eeece1" w:val="clear"/>
            <w:vAlign w:val="center"/>
          </w:tcPr>
          <w:p w:rsidR="00000000" w:rsidDel="00000000" w:rsidP="00000000" w:rsidRDefault="00000000" w:rsidRPr="00000000" w14:paraId="00000055">
            <w:pPr>
              <w:jc w:val="center"/>
              <w:rPr>
                <w:sz w:val="25"/>
                <w:szCs w:val="25"/>
              </w:rPr>
            </w:pPr>
            <w:r w:rsidDel="00000000" w:rsidR="00000000" w:rsidRPr="00000000">
              <w:rPr>
                <w:sz w:val="25"/>
                <w:szCs w:val="25"/>
                <w:rtl w:val="0"/>
              </w:rPr>
              <w:t xml:space="preserve">Khối trưởng Khối 1</w:t>
            </w:r>
          </w:p>
        </w:tc>
        <w:tc>
          <w:tcPr>
            <w:shd w:fill="eeece1" w:val="clear"/>
            <w:vAlign w:val="center"/>
          </w:tcPr>
          <w:p w:rsidR="00000000" w:rsidDel="00000000" w:rsidP="00000000" w:rsidRDefault="00000000" w:rsidRPr="00000000" w14:paraId="00000056">
            <w:pPr>
              <w:jc w:val="center"/>
              <w:rPr>
                <w:sz w:val="25"/>
                <w:szCs w:val="25"/>
              </w:rPr>
            </w:pPr>
            <w:r w:rsidDel="00000000" w:rsidR="00000000" w:rsidRPr="00000000">
              <w:rPr>
                <w:sz w:val="25"/>
                <w:szCs w:val="25"/>
                <w:rtl w:val="0"/>
              </w:rPr>
              <w:t xml:space="preserve">P205</w:t>
            </w:r>
          </w:p>
        </w:tc>
      </w:tr>
      <w:tr>
        <w:trPr>
          <w:cantSplit w:val="0"/>
          <w:trHeight w:val="410" w:hRule="atLeast"/>
          <w:tblHeader w:val="0"/>
        </w:trPr>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59">
            <w:pPr>
              <w:jc w:val="center"/>
              <w:rPr>
                <w:sz w:val="25"/>
                <w:szCs w:val="25"/>
              </w:rPr>
            </w:pPr>
            <w:r w:rsidDel="00000000" w:rsidR="00000000" w:rsidRPr="00000000">
              <w:rPr>
                <w:sz w:val="25"/>
                <w:szCs w:val="25"/>
                <w:rtl w:val="0"/>
              </w:rPr>
              <w:t xml:space="preserve">13g30 – 15g30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5A">
            <w:pPr>
              <w:jc w:val="both"/>
              <w:rPr>
                <w:sz w:val="25"/>
                <w:szCs w:val="25"/>
              </w:rPr>
            </w:pPr>
            <w:r w:rsidDel="00000000" w:rsidR="00000000" w:rsidRPr="00000000">
              <w:rPr>
                <w:sz w:val="25"/>
                <w:szCs w:val="25"/>
                <w:rtl w:val="0"/>
              </w:rPr>
              <w:t xml:space="preserve">Xét thi đua, khen thưởng Khối thi đua Khối 2</w:t>
            </w:r>
          </w:p>
        </w:tc>
        <w:tc>
          <w:tcPr>
            <w:shd w:fill="eeece1" w:val="clear"/>
            <w:tcMar>
              <w:top w:w="0.0" w:type="dxa"/>
              <w:left w:w="108.0" w:type="dxa"/>
              <w:bottom w:w="0.0" w:type="dxa"/>
              <w:right w:w="108.0" w:type="dxa"/>
            </w:tcMar>
            <w:vAlign w:val="center"/>
          </w:tcPr>
          <w:p w:rsidR="00000000" w:rsidDel="00000000" w:rsidP="00000000" w:rsidRDefault="00000000" w:rsidRPr="00000000" w14:paraId="0000005B">
            <w:pPr>
              <w:jc w:val="both"/>
              <w:rPr>
                <w:sz w:val="25"/>
                <w:szCs w:val="25"/>
              </w:rPr>
            </w:pPr>
            <w:r w:rsidDel="00000000" w:rsidR="00000000" w:rsidRPr="00000000">
              <w:rPr>
                <w:sz w:val="25"/>
                <w:szCs w:val="25"/>
                <w:rtl w:val="0"/>
              </w:rPr>
              <w:t xml:space="preserve">Trưởng các đơn vị: Khoa, Bộ môn LLCT, Phân hiệu tại Gia Lai, Phân hiệu tại Ninh Thuận</w:t>
            </w:r>
          </w:p>
        </w:tc>
        <w:tc>
          <w:tcPr>
            <w:shd w:fill="eeece1" w:val="clear"/>
            <w:vAlign w:val="center"/>
          </w:tcPr>
          <w:p w:rsidR="00000000" w:rsidDel="00000000" w:rsidP="00000000" w:rsidRDefault="00000000" w:rsidRPr="00000000" w14:paraId="0000005C">
            <w:pPr>
              <w:jc w:val="center"/>
              <w:rPr>
                <w:sz w:val="25"/>
                <w:szCs w:val="25"/>
              </w:rPr>
            </w:pPr>
            <w:r w:rsidDel="00000000" w:rsidR="00000000" w:rsidRPr="00000000">
              <w:rPr>
                <w:sz w:val="25"/>
                <w:szCs w:val="25"/>
                <w:rtl w:val="0"/>
              </w:rPr>
              <w:t xml:space="preserve">Khối trưởng Khối 2</w:t>
            </w:r>
          </w:p>
        </w:tc>
        <w:tc>
          <w:tcPr>
            <w:shd w:fill="eeece1" w:val="clear"/>
            <w:vAlign w:val="center"/>
          </w:tcPr>
          <w:p w:rsidR="00000000" w:rsidDel="00000000" w:rsidP="00000000" w:rsidRDefault="00000000" w:rsidRPr="00000000" w14:paraId="0000005D">
            <w:pPr>
              <w:jc w:val="center"/>
              <w:rPr>
                <w:sz w:val="25"/>
                <w:szCs w:val="25"/>
              </w:rPr>
            </w:pPr>
            <w:r w:rsidDel="00000000" w:rsidR="00000000" w:rsidRPr="00000000">
              <w:rPr>
                <w:sz w:val="25"/>
                <w:szCs w:val="25"/>
                <w:rtl w:val="0"/>
              </w:rPr>
              <w:t xml:space="preserve">P103</w:t>
            </w:r>
          </w:p>
        </w:tc>
      </w:tr>
      <w:tr>
        <w:trPr>
          <w:cantSplit w:val="0"/>
          <w:trHeight w:val="410" w:hRule="atLeast"/>
          <w:tblHeader w:val="0"/>
        </w:trPr>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eeece1" w:val="clear"/>
            <w:tcMar>
              <w:top w:w="0.0" w:type="dxa"/>
              <w:left w:w="108.0" w:type="dxa"/>
              <w:bottom w:w="0.0" w:type="dxa"/>
              <w:right w:w="108.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60">
            <w:pPr>
              <w:jc w:val="center"/>
              <w:rPr>
                <w:sz w:val="25"/>
                <w:szCs w:val="25"/>
              </w:rPr>
            </w:pPr>
            <w:r w:rsidDel="00000000" w:rsidR="00000000" w:rsidRPr="00000000">
              <w:rPr>
                <w:sz w:val="25"/>
                <w:szCs w:val="25"/>
                <w:rtl w:val="0"/>
              </w:rPr>
              <w:t xml:space="preserve">13g30 – 16g00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61">
            <w:pPr>
              <w:jc w:val="both"/>
              <w:rPr>
                <w:sz w:val="25"/>
                <w:szCs w:val="25"/>
              </w:rPr>
            </w:pPr>
            <w:r w:rsidDel="00000000" w:rsidR="00000000" w:rsidRPr="00000000">
              <w:rPr>
                <w:sz w:val="25"/>
                <w:szCs w:val="25"/>
                <w:rtl w:val="0"/>
              </w:rPr>
              <w:t xml:space="preserve">Triển khai Chuỗi sự kiện chào mừng kỷ niệm 70 năm thành lập Trường</w:t>
            </w:r>
          </w:p>
        </w:tc>
        <w:tc>
          <w:tcPr>
            <w:shd w:fill="eeece1" w:val="clear"/>
            <w:tcMar>
              <w:top w:w="0.0" w:type="dxa"/>
              <w:left w:w="108.0" w:type="dxa"/>
              <w:bottom w:w="0.0" w:type="dxa"/>
              <w:right w:w="108.0" w:type="dxa"/>
            </w:tcMar>
            <w:vAlign w:val="center"/>
          </w:tcPr>
          <w:p w:rsidR="00000000" w:rsidDel="00000000" w:rsidP="00000000" w:rsidRDefault="00000000" w:rsidRPr="00000000" w14:paraId="00000062">
            <w:pPr>
              <w:jc w:val="both"/>
              <w:rPr>
                <w:sz w:val="25"/>
                <w:szCs w:val="25"/>
              </w:rPr>
            </w:pPr>
            <w:r w:rsidDel="00000000" w:rsidR="00000000" w:rsidRPr="00000000">
              <w:rPr>
                <w:sz w:val="25"/>
                <w:szCs w:val="25"/>
                <w:rtl w:val="0"/>
              </w:rPr>
              <w:t xml:space="preserve">Ban Giám hiệu, Trưởng và Phó các phòng, Trung tâm ƯTDNCN, HTSV&amp;QHDN, Tạp chí NN&amp;PT, Công đoàn trường, Đoàn TN</w:t>
            </w:r>
          </w:p>
        </w:tc>
        <w:tc>
          <w:tcPr>
            <w:shd w:fill="eeece1" w:val="clear"/>
            <w:vAlign w:val="center"/>
          </w:tcPr>
          <w:p w:rsidR="00000000" w:rsidDel="00000000" w:rsidP="00000000" w:rsidRDefault="00000000" w:rsidRPr="00000000" w14:paraId="00000063">
            <w:pPr>
              <w:jc w:val="center"/>
              <w:rPr>
                <w:sz w:val="25"/>
                <w:szCs w:val="25"/>
              </w:rPr>
            </w:pPr>
            <w:r w:rsidDel="00000000" w:rsidR="00000000" w:rsidRPr="00000000">
              <w:rPr>
                <w:sz w:val="25"/>
                <w:szCs w:val="25"/>
                <w:rtl w:val="0"/>
              </w:rPr>
              <w:t xml:space="preserve">NTToàn</w:t>
            </w:r>
          </w:p>
        </w:tc>
        <w:tc>
          <w:tcPr>
            <w:shd w:fill="eeece1" w:val="clear"/>
            <w:vAlign w:val="center"/>
          </w:tcPr>
          <w:p w:rsidR="00000000" w:rsidDel="00000000" w:rsidP="00000000" w:rsidRDefault="00000000" w:rsidRPr="00000000" w14:paraId="00000064">
            <w:pPr>
              <w:jc w:val="center"/>
              <w:rPr>
                <w:sz w:val="25"/>
                <w:szCs w:val="25"/>
              </w:rPr>
            </w:pPr>
            <w:r w:rsidDel="00000000" w:rsidR="00000000" w:rsidRPr="00000000">
              <w:rPr>
                <w:sz w:val="25"/>
                <w:szCs w:val="25"/>
                <w:rtl w:val="0"/>
              </w:rPr>
              <w:t xml:space="preserve">P205</w:t>
            </w:r>
          </w:p>
        </w:tc>
      </w:tr>
      <w:tr>
        <w:trPr>
          <w:cantSplit w:val="0"/>
          <w:trHeight w:val="410" w:hRule="atLeast"/>
          <w:tblHeader w:val="0"/>
        </w:trPr>
        <w:tc>
          <w:tcPr>
            <w:vMerge w:val="restart"/>
            <w:shd w:fill="auto" w:val="clear"/>
            <w:tcMar>
              <w:top w:w="0.0" w:type="dxa"/>
              <w:left w:w="108.0" w:type="dxa"/>
              <w:bottom w:w="0.0" w:type="dxa"/>
              <w:right w:w="108.0" w:type="dxa"/>
            </w:tcMar>
            <w:vAlign w:val="center"/>
          </w:tcPr>
          <w:p w:rsidR="00000000" w:rsidDel="00000000" w:rsidP="00000000" w:rsidRDefault="00000000" w:rsidRPr="00000000" w14:paraId="00000065">
            <w:pPr>
              <w:jc w:val="center"/>
              <w:rPr>
                <w:b w:val="1"/>
                <w:sz w:val="25"/>
                <w:szCs w:val="25"/>
              </w:rPr>
            </w:pPr>
            <w:r w:rsidDel="00000000" w:rsidR="00000000" w:rsidRPr="00000000">
              <w:rPr>
                <w:b w:val="1"/>
                <w:sz w:val="25"/>
                <w:szCs w:val="25"/>
                <w:rtl w:val="0"/>
              </w:rPr>
              <w:t xml:space="preserve">Năm</w:t>
            </w:r>
          </w:p>
        </w:tc>
        <w:tc>
          <w:tcPr>
            <w:vMerge w:val="restart"/>
            <w:shd w:fill="auto" w:val="clear"/>
            <w:tcMar>
              <w:top w:w="0.0" w:type="dxa"/>
              <w:left w:w="108.0" w:type="dxa"/>
              <w:bottom w:w="0.0" w:type="dxa"/>
              <w:right w:w="108.0" w:type="dxa"/>
            </w:tcMar>
            <w:vAlign w:val="center"/>
          </w:tcPr>
          <w:p w:rsidR="00000000" w:rsidDel="00000000" w:rsidP="00000000" w:rsidRDefault="00000000" w:rsidRPr="00000000" w14:paraId="00000066">
            <w:pPr>
              <w:jc w:val="center"/>
              <w:rPr>
                <w:b w:val="1"/>
                <w:i w:val="1"/>
                <w:sz w:val="25"/>
                <w:szCs w:val="25"/>
              </w:rPr>
            </w:pPr>
            <w:r w:rsidDel="00000000" w:rsidR="00000000" w:rsidRPr="00000000">
              <w:rPr>
                <w:b w:val="1"/>
                <w:i w:val="1"/>
                <w:sz w:val="25"/>
                <w:szCs w:val="25"/>
                <w:rtl w:val="0"/>
              </w:rPr>
              <w:t xml:space="preserve">12</w:t>
            </w:r>
          </w:p>
        </w:tc>
        <w:tc>
          <w:tcPr>
            <w:shd w:fill="auto" w:val="clear"/>
            <w:tcMar>
              <w:top w:w="0.0" w:type="dxa"/>
              <w:left w:w="108.0" w:type="dxa"/>
              <w:bottom w:w="0.0" w:type="dxa"/>
              <w:right w:w="108.0" w:type="dxa"/>
            </w:tcMar>
            <w:vAlign w:val="center"/>
          </w:tcPr>
          <w:p w:rsidR="00000000" w:rsidDel="00000000" w:rsidP="00000000" w:rsidRDefault="00000000" w:rsidRPr="00000000" w14:paraId="00000067">
            <w:pPr>
              <w:jc w:val="center"/>
              <w:rPr>
                <w:sz w:val="25"/>
                <w:szCs w:val="25"/>
              </w:rPr>
            </w:pPr>
            <w:r w:rsidDel="00000000" w:rsidR="00000000" w:rsidRPr="00000000">
              <w:rPr>
                <w:sz w:val="25"/>
                <w:szCs w:val="25"/>
                <w:rtl w:val="0"/>
              </w:rPr>
              <w:t xml:space="preserve">07g30 – 16g30</w:t>
            </w:r>
          </w:p>
        </w:tc>
        <w:tc>
          <w:tcPr>
            <w:shd w:fill="auto" w:val="clear"/>
            <w:tcMar>
              <w:top w:w="0.0" w:type="dxa"/>
              <w:left w:w="108.0" w:type="dxa"/>
              <w:bottom w:w="0.0" w:type="dxa"/>
              <w:right w:w="108.0" w:type="dxa"/>
            </w:tcMar>
            <w:vAlign w:val="center"/>
          </w:tcPr>
          <w:p w:rsidR="00000000" w:rsidDel="00000000" w:rsidP="00000000" w:rsidRDefault="00000000" w:rsidRPr="00000000" w14:paraId="00000068">
            <w:pPr>
              <w:jc w:val="both"/>
              <w:rPr>
                <w:sz w:val="25"/>
                <w:szCs w:val="25"/>
              </w:rPr>
            </w:pPr>
            <w:r w:rsidDel="00000000" w:rsidR="00000000" w:rsidRPr="00000000">
              <w:rPr>
                <w:sz w:val="25"/>
                <w:szCs w:val="25"/>
                <w:rtl w:val="0"/>
              </w:rPr>
              <w:t xml:space="preserve">Vòng chung kết Cuộc thi Khởi nghiệp Nông nghiệp lần VII, năm 2024</w:t>
            </w:r>
          </w:p>
        </w:tc>
        <w:tc>
          <w:tcPr>
            <w:shd w:fill="auto" w:val="clear"/>
            <w:tcMar>
              <w:top w:w="0.0" w:type="dxa"/>
              <w:left w:w="108.0" w:type="dxa"/>
              <w:bottom w:w="0.0" w:type="dxa"/>
              <w:right w:w="108.0" w:type="dxa"/>
            </w:tcMar>
            <w:vAlign w:val="center"/>
          </w:tcPr>
          <w:p w:rsidR="00000000" w:rsidDel="00000000" w:rsidP="00000000" w:rsidRDefault="00000000" w:rsidRPr="00000000" w14:paraId="00000069">
            <w:pPr>
              <w:jc w:val="both"/>
              <w:rPr>
                <w:sz w:val="25"/>
                <w:szCs w:val="25"/>
              </w:rPr>
            </w:pPr>
            <w:r w:rsidDel="00000000" w:rsidR="00000000" w:rsidRPr="00000000">
              <w:rPr>
                <w:sz w:val="25"/>
                <w:szCs w:val="25"/>
                <w:rtl w:val="0"/>
              </w:rPr>
              <w:t xml:space="preserve">PT.Huân, Hội đồng Ban giám khảo, Phòng QLNCKH, Trung tâm ƯTDNCN, Đoàn TN, Các nhóm dự án vòng chung kết, Sinh viên quan tâm</w:t>
            </w:r>
          </w:p>
        </w:tc>
        <w:tc>
          <w:tcPr>
            <w:shd w:fill="auto" w:val="clear"/>
            <w:vAlign w:val="center"/>
          </w:tcPr>
          <w:p w:rsidR="00000000" w:rsidDel="00000000" w:rsidP="00000000" w:rsidRDefault="00000000" w:rsidRPr="00000000" w14:paraId="0000006A">
            <w:pPr>
              <w:jc w:val="center"/>
              <w:rPr>
                <w:sz w:val="25"/>
                <w:szCs w:val="25"/>
              </w:rPr>
            </w:pPr>
            <w:r w:rsidDel="00000000" w:rsidR="00000000" w:rsidRPr="00000000">
              <w:rPr>
                <w:sz w:val="25"/>
                <w:szCs w:val="25"/>
                <w:rtl w:val="0"/>
              </w:rPr>
              <w:t xml:space="preserve">PT.Huân</w:t>
            </w:r>
          </w:p>
        </w:tc>
        <w:tc>
          <w:tcPr>
            <w:shd w:fill="auto" w:val="clear"/>
            <w:vAlign w:val="center"/>
          </w:tcPr>
          <w:p w:rsidR="00000000" w:rsidDel="00000000" w:rsidP="00000000" w:rsidRDefault="00000000" w:rsidRPr="00000000" w14:paraId="0000006B">
            <w:pPr>
              <w:jc w:val="center"/>
              <w:rPr>
                <w:sz w:val="25"/>
                <w:szCs w:val="25"/>
              </w:rPr>
            </w:pPr>
            <w:r w:rsidDel="00000000" w:rsidR="00000000" w:rsidRPr="00000000">
              <w:rPr>
                <w:sz w:val="25"/>
                <w:szCs w:val="25"/>
                <w:rtl w:val="0"/>
              </w:rPr>
              <w:t xml:space="preserve">P303</w:t>
            </w:r>
          </w:p>
        </w:tc>
      </w:tr>
      <w:tr>
        <w:trPr>
          <w:cantSplit w:val="0"/>
          <w:trHeight w:val="410" w:hRule="atLeast"/>
          <w:tblHeader w:val="0"/>
        </w:trPr>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6E">
            <w:pPr>
              <w:jc w:val="center"/>
              <w:rPr>
                <w:sz w:val="25"/>
                <w:szCs w:val="25"/>
              </w:rPr>
            </w:pPr>
            <w:r w:rsidDel="00000000" w:rsidR="00000000" w:rsidRPr="00000000">
              <w:rPr>
                <w:sz w:val="25"/>
                <w:szCs w:val="25"/>
                <w:rtl w:val="0"/>
              </w:rPr>
              <w:t xml:space="preserve">08g00 – 11g30</w:t>
            </w:r>
          </w:p>
        </w:tc>
        <w:tc>
          <w:tcPr>
            <w:shd w:fill="auto" w:val="clear"/>
            <w:tcMar>
              <w:top w:w="0.0" w:type="dxa"/>
              <w:left w:w="108.0" w:type="dxa"/>
              <w:bottom w:w="0.0" w:type="dxa"/>
              <w:right w:w="108.0" w:type="dxa"/>
            </w:tcMar>
            <w:vAlign w:val="center"/>
          </w:tcPr>
          <w:p w:rsidR="00000000" w:rsidDel="00000000" w:rsidP="00000000" w:rsidRDefault="00000000" w:rsidRPr="00000000" w14:paraId="0000006F">
            <w:pPr>
              <w:jc w:val="both"/>
              <w:rPr>
                <w:sz w:val="25"/>
                <w:szCs w:val="25"/>
              </w:rPr>
            </w:pPr>
            <w:r w:rsidDel="00000000" w:rsidR="00000000" w:rsidRPr="00000000">
              <w:rPr>
                <w:sz w:val="25"/>
                <w:szCs w:val="25"/>
                <w:rtl w:val="0"/>
              </w:rPr>
              <w:t xml:space="preserve">Tập huấn Luật Phòng, chống tham nhũng năm 2018; Hướng dẫn công tác kê khai tài sản theo quy định</w:t>
            </w:r>
          </w:p>
        </w:tc>
        <w:tc>
          <w:tcPr>
            <w:shd w:fill="auto" w:val="clear"/>
            <w:tcMar>
              <w:top w:w="0.0" w:type="dxa"/>
              <w:left w:w="108.0" w:type="dxa"/>
              <w:bottom w:w="0.0" w:type="dxa"/>
              <w:right w:w="108.0" w:type="dxa"/>
            </w:tcMar>
            <w:vAlign w:val="center"/>
          </w:tcPr>
          <w:p w:rsidR="00000000" w:rsidDel="00000000" w:rsidP="00000000" w:rsidRDefault="00000000" w:rsidRPr="00000000" w14:paraId="00000070">
            <w:pPr>
              <w:jc w:val="both"/>
              <w:rPr>
                <w:sz w:val="25"/>
                <w:szCs w:val="25"/>
              </w:rPr>
            </w:pPr>
            <w:r w:rsidDel="00000000" w:rsidR="00000000" w:rsidRPr="00000000">
              <w:rPr>
                <w:sz w:val="25"/>
                <w:szCs w:val="25"/>
                <w:rtl w:val="0"/>
              </w:rPr>
              <w:t xml:space="preserve">BCH Đảng bộ, Chi ủy Chi bộ, Trưởng và Phó đơn vị, Trưởng các bộ môn, Các đồng chí được quy hoạch chức danh quản lý và chi ủy, BCH Công đoàn trường, Ban TTND, UBKT Công đoàn trường, BCH Công đoàn bộ phận, Thư ký các đơn vị, Toàn thể viên chức, người lao động</w:t>
            </w:r>
          </w:p>
        </w:tc>
        <w:tc>
          <w:tcPr>
            <w:shd w:fill="auto" w:val="clear"/>
            <w:vAlign w:val="center"/>
          </w:tcPr>
          <w:p w:rsidR="00000000" w:rsidDel="00000000" w:rsidP="00000000" w:rsidRDefault="00000000" w:rsidRPr="00000000" w14:paraId="00000071">
            <w:pPr>
              <w:jc w:val="center"/>
              <w:rPr>
                <w:sz w:val="25"/>
                <w:szCs w:val="25"/>
              </w:rPr>
            </w:pPr>
            <w:r w:rsidDel="00000000" w:rsidR="00000000" w:rsidRPr="00000000">
              <w:rPr>
                <w:sz w:val="25"/>
                <w:szCs w:val="25"/>
                <w:rtl w:val="0"/>
              </w:rPr>
              <w:t xml:space="preserve">NTToàn</w:t>
            </w:r>
          </w:p>
        </w:tc>
        <w:tc>
          <w:tcPr>
            <w:shd w:fill="auto" w:val="clear"/>
            <w:vAlign w:val="center"/>
          </w:tcPr>
          <w:p w:rsidR="00000000" w:rsidDel="00000000" w:rsidP="00000000" w:rsidRDefault="00000000" w:rsidRPr="00000000" w14:paraId="00000072">
            <w:pPr>
              <w:jc w:val="center"/>
              <w:rPr>
                <w:sz w:val="25"/>
                <w:szCs w:val="25"/>
              </w:rPr>
            </w:pPr>
            <w:r w:rsidDel="00000000" w:rsidR="00000000" w:rsidRPr="00000000">
              <w:rPr>
                <w:sz w:val="25"/>
                <w:szCs w:val="25"/>
                <w:rtl w:val="0"/>
              </w:rPr>
              <w:t xml:space="preserve">Hội trường Phượng Vỹ</w:t>
            </w:r>
          </w:p>
        </w:tc>
      </w:tr>
      <w:tr>
        <w:trPr>
          <w:cantSplit w:val="0"/>
          <w:trHeight w:val="410" w:hRule="atLeast"/>
          <w:tblHeader w:val="0"/>
        </w:trPr>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75">
            <w:pPr>
              <w:jc w:val="center"/>
              <w:rPr>
                <w:sz w:val="25"/>
                <w:szCs w:val="25"/>
              </w:rPr>
            </w:pPr>
            <w:r w:rsidDel="00000000" w:rsidR="00000000" w:rsidRPr="00000000">
              <w:rPr>
                <w:sz w:val="25"/>
                <w:szCs w:val="25"/>
                <w:rtl w:val="0"/>
              </w:rPr>
              <w:t xml:space="preserve">13g30 – 15g30</w:t>
            </w:r>
          </w:p>
        </w:tc>
        <w:tc>
          <w:tcPr>
            <w:shd w:fill="auto" w:val="clear"/>
            <w:tcMar>
              <w:top w:w="0.0" w:type="dxa"/>
              <w:left w:w="108.0" w:type="dxa"/>
              <w:bottom w:w="0.0" w:type="dxa"/>
              <w:right w:w="108.0" w:type="dxa"/>
            </w:tcMar>
            <w:vAlign w:val="center"/>
          </w:tcPr>
          <w:p w:rsidR="00000000" w:rsidDel="00000000" w:rsidP="00000000" w:rsidRDefault="00000000" w:rsidRPr="00000000" w14:paraId="00000076">
            <w:pPr>
              <w:jc w:val="both"/>
              <w:rPr>
                <w:sz w:val="25"/>
                <w:szCs w:val="25"/>
              </w:rPr>
            </w:pPr>
            <w:r w:rsidDel="00000000" w:rsidR="00000000" w:rsidRPr="00000000">
              <w:rPr>
                <w:sz w:val="25"/>
                <w:szCs w:val="25"/>
                <w:rtl w:val="0"/>
              </w:rPr>
              <w:t xml:space="preserve">Bình xét thi đua, khen thưởng năm học 2023 - 2024</w:t>
            </w:r>
          </w:p>
        </w:tc>
        <w:tc>
          <w:tcPr>
            <w:shd w:fill="auto" w:val="clear"/>
            <w:tcMar>
              <w:top w:w="0.0" w:type="dxa"/>
              <w:left w:w="108.0" w:type="dxa"/>
              <w:bottom w:w="0.0" w:type="dxa"/>
              <w:right w:w="108.0" w:type="dxa"/>
            </w:tcMar>
            <w:vAlign w:val="center"/>
          </w:tcPr>
          <w:p w:rsidR="00000000" w:rsidDel="00000000" w:rsidP="00000000" w:rsidRDefault="00000000" w:rsidRPr="00000000" w14:paraId="00000077">
            <w:pPr>
              <w:jc w:val="both"/>
              <w:rPr>
                <w:sz w:val="25"/>
                <w:szCs w:val="25"/>
              </w:rPr>
            </w:pPr>
            <w:r w:rsidDel="00000000" w:rsidR="00000000" w:rsidRPr="00000000">
              <w:rPr>
                <w:sz w:val="25"/>
                <w:szCs w:val="25"/>
                <w:rtl w:val="0"/>
              </w:rPr>
              <w:t xml:space="preserve">NTToàn, BN.Hùng, TĐLý, PT.Huân, NTMai, NVMinh, NP.Hòa, HTMHương, VTDân, NVCChính, LMTriết, VVViệt, LVSNy</w:t>
            </w:r>
          </w:p>
        </w:tc>
        <w:tc>
          <w:tcPr>
            <w:shd w:fill="auto" w:val="clear"/>
            <w:vAlign w:val="center"/>
          </w:tcPr>
          <w:p w:rsidR="00000000" w:rsidDel="00000000" w:rsidP="00000000" w:rsidRDefault="00000000" w:rsidRPr="00000000" w14:paraId="00000078">
            <w:pPr>
              <w:jc w:val="center"/>
              <w:rPr>
                <w:sz w:val="25"/>
                <w:szCs w:val="25"/>
              </w:rPr>
            </w:pPr>
            <w:r w:rsidDel="00000000" w:rsidR="00000000" w:rsidRPr="00000000">
              <w:rPr>
                <w:sz w:val="25"/>
                <w:szCs w:val="25"/>
                <w:rtl w:val="0"/>
              </w:rPr>
              <w:t xml:space="preserve">NTToàn</w:t>
            </w:r>
          </w:p>
        </w:tc>
        <w:tc>
          <w:tcPr>
            <w:shd w:fill="auto" w:val="clear"/>
            <w:vAlign w:val="center"/>
          </w:tcPr>
          <w:p w:rsidR="00000000" w:rsidDel="00000000" w:rsidP="00000000" w:rsidRDefault="00000000" w:rsidRPr="00000000" w14:paraId="00000079">
            <w:pPr>
              <w:jc w:val="center"/>
              <w:rPr>
                <w:sz w:val="25"/>
                <w:szCs w:val="25"/>
              </w:rPr>
            </w:pPr>
            <w:r w:rsidDel="00000000" w:rsidR="00000000" w:rsidRPr="00000000">
              <w:rPr>
                <w:sz w:val="25"/>
                <w:szCs w:val="25"/>
                <w:rtl w:val="0"/>
              </w:rPr>
              <w:t xml:space="preserve">P205</w:t>
            </w:r>
          </w:p>
        </w:tc>
      </w:tr>
      <w:tr>
        <w:trPr>
          <w:cantSplit w:val="0"/>
          <w:trHeight w:val="410" w:hRule="atLeast"/>
          <w:tblHeader w:val="0"/>
        </w:trPr>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7C">
            <w:pPr>
              <w:jc w:val="center"/>
              <w:rPr>
                <w:sz w:val="25"/>
                <w:szCs w:val="25"/>
              </w:rPr>
            </w:pPr>
            <w:r w:rsidDel="00000000" w:rsidR="00000000" w:rsidRPr="00000000">
              <w:rPr>
                <w:sz w:val="25"/>
                <w:szCs w:val="25"/>
                <w:rtl w:val="0"/>
              </w:rPr>
              <w:t xml:space="preserve">15g30 – 16g30</w:t>
            </w:r>
          </w:p>
        </w:tc>
        <w:tc>
          <w:tcPr>
            <w:shd w:fill="auto" w:val="clear"/>
            <w:tcMar>
              <w:top w:w="0.0" w:type="dxa"/>
              <w:left w:w="108.0" w:type="dxa"/>
              <w:bottom w:w="0.0" w:type="dxa"/>
              <w:right w:w="108.0" w:type="dxa"/>
            </w:tcMar>
            <w:vAlign w:val="center"/>
          </w:tcPr>
          <w:p w:rsidR="00000000" w:rsidDel="00000000" w:rsidP="00000000" w:rsidRDefault="00000000" w:rsidRPr="00000000" w14:paraId="0000007D">
            <w:pPr>
              <w:jc w:val="both"/>
              <w:rPr>
                <w:sz w:val="25"/>
                <w:szCs w:val="25"/>
              </w:rPr>
            </w:pPr>
            <w:r w:rsidDel="00000000" w:rsidR="00000000" w:rsidRPr="00000000">
              <w:rPr>
                <w:sz w:val="25"/>
                <w:szCs w:val="25"/>
                <w:rtl w:val="0"/>
              </w:rPr>
              <w:t xml:space="preserve">Họp Hội đồng tuyển dụng đợt 2, năm 2024</w:t>
            </w:r>
          </w:p>
        </w:tc>
        <w:tc>
          <w:tcPr>
            <w:shd w:fill="auto" w:val="clear"/>
            <w:tcMar>
              <w:top w:w="0.0" w:type="dxa"/>
              <w:left w:w="108.0" w:type="dxa"/>
              <w:bottom w:w="0.0" w:type="dxa"/>
              <w:right w:w="108.0" w:type="dxa"/>
            </w:tcMar>
            <w:vAlign w:val="center"/>
          </w:tcPr>
          <w:p w:rsidR="00000000" w:rsidDel="00000000" w:rsidP="00000000" w:rsidRDefault="00000000" w:rsidRPr="00000000" w14:paraId="0000007E">
            <w:pPr>
              <w:jc w:val="both"/>
              <w:rPr>
                <w:sz w:val="25"/>
                <w:szCs w:val="25"/>
              </w:rPr>
            </w:pPr>
            <w:r w:rsidDel="00000000" w:rsidR="00000000" w:rsidRPr="00000000">
              <w:rPr>
                <w:sz w:val="25"/>
                <w:szCs w:val="25"/>
                <w:rtl w:val="0"/>
              </w:rPr>
              <w:t xml:space="preserve">Hội đồng tuyển dụng</w:t>
            </w:r>
          </w:p>
        </w:tc>
        <w:tc>
          <w:tcPr>
            <w:shd w:fill="auto" w:val="clear"/>
            <w:vAlign w:val="center"/>
          </w:tcPr>
          <w:p w:rsidR="00000000" w:rsidDel="00000000" w:rsidP="00000000" w:rsidRDefault="00000000" w:rsidRPr="00000000" w14:paraId="0000007F">
            <w:pPr>
              <w:jc w:val="center"/>
              <w:rPr>
                <w:sz w:val="25"/>
                <w:szCs w:val="25"/>
              </w:rPr>
            </w:pPr>
            <w:r w:rsidDel="00000000" w:rsidR="00000000" w:rsidRPr="00000000">
              <w:rPr>
                <w:sz w:val="25"/>
                <w:szCs w:val="25"/>
                <w:rtl w:val="0"/>
              </w:rPr>
              <w:t xml:space="preserve">NTToàn</w:t>
            </w:r>
          </w:p>
        </w:tc>
        <w:tc>
          <w:tcPr>
            <w:shd w:fill="auto" w:val="clear"/>
            <w:vAlign w:val="center"/>
          </w:tcPr>
          <w:p w:rsidR="00000000" w:rsidDel="00000000" w:rsidP="00000000" w:rsidRDefault="00000000" w:rsidRPr="00000000" w14:paraId="00000080">
            <w:pPr>
              <w:jc w:val="center"/>
              <w:rPr>
                <w:sz w:val="25"/>
                <w:szCs w:val="25"/>
              </w:rPr>
            </w:pPr>
            <w:r w:rsidDel="00000000" w:rsidR="00000000" w:rsidRPr="00000000">
              <w:rPr>
                <w:sz w:val="25"/>
                <w:szCs w:val="25"/>
                <w:rtl w:val="0"/>
              </w:rPr>
              <w:t xml:space="preserve">P205</w:t>
            </w:r>
          </w:p>
        </w:tc>
      </w:tr>
      <w:tr>
        <w:trPr>
          <w:cantSplit w:val="0"/>
          <w:trHeight w:val="410" w:hRule="atLeast"/>
          <w:tblHeader w:val="0"/>
        </w:trPr>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83">
            <w:pPr>
              <w:jc w:val="center"/>
              <w:rPr>
                <w:sz w:val="25"/>
                <w:szCs w:val="25"/>
              </w:rPr>
            </w:pPr>
            <w:r w:rsidDel="00000000" w:rsidR="00000000" w:rsidRPr="00000000">
              <w:rPr>
                <w:sz w:val="25"/>
                <w:szCs w:val="25"/>
                <w:rtl w:val="0"/>
              </w:rPr>
              <w:t xml:space="preserve">14g00 – 16g00</w:t>
            </w:r>
          </w:p>
        </w:tc>
        <w:tc>
          <w:tcPr>
            <w:shd w:fill="auto" w:val="clear"/>
            <w:tcMar>
              <w:top w:w="0.0" w:type="dxa"/>
              <w:left w:w="108.0" w:type="dxa"/>
              <w:bottom w:w="0.0" w:type="dxa"/>
              <w:right w:w="108.0" w:type="dxa"/>
            </w:tcMar>
            <w:vAlign w:val="center"/>
          </w:tcPr>
          <w:p w:rsidR="00000000" w:rsidDel="00000000" w:rsidP="00000000" w:rsidRDefault="00000000" w:rsidRPr="00000000" w14:paraId="00000084">
            <w:pPr>
              <w:jc w:val="both"/>
              <w:rPr>
                <w:sz w:val="25"/>
                <w:szCs w:val="25"/>
              </w:rPr>
            </w:pPr>
            <w:r w:rsidDel="00000000" w:rsidR="00000000" w:rsidRPr="00000000">
              <w:rPr>
                <w:sz w:val="25"/>
                <w:szCs w:val="25"/>
                <w:rtl w:val="0"/>
              </w:rPr>
              <w:t xml:space="preserve">Họp triển khai hoạt động về nguồn của Hội Cựu chiến binh</w:t>
            </w:r>
          </w:p>
        </w:tc>
        <w:tc>
          <w:tcPr>
            <w:shd w:fill="auto" w:val="clear"/>
            <w:tcMar>
              <w:top w:w="0.0" w:type="dxa"/>
              <w:left w:w="108.0" w:type="dxa"/>
              <w:bottom w:w="0.0" w:type="dxa"/>
              <w:right w:w="108.0" w:type="dxa"/>
            </w:tcMar>
            <w:vAlign w:val="center"/>
          </w:tcPr>
          <w:p w:rsidR="00000000" w:rsidDel="00000000" w:rsidP="00000000" w:rsidRDefault="00000000" w:rsidRPr="00000000" w14:paraId="00000085">
            <w:pPr>
              <w:jc w:val="both"/>
              <w:rPr>
                <w:sz w:val="25"/>
                <w:szCs w:val="25"/>
              </w:rPr>
            </w:pPr>
            <w:r w:rsidDel="00000000" w:rsidR="00000000" w:rsidRPr="00000000">
              <w:rPr>
                <w:sz w:val="25"/>
                <w:szCs w:val="25"/>
                <w:rtl w:val="0"/>
              </w:rPr>
              <w:t xml:space="preserve">Ban Chấp hành Hội Cựu chiến binh</w:t>
            </w:r>
          </w:p>
        </w:tc>
        <w:tc>
          <w:tcPr>
            <w:shd w:fill="auto" w:val="clear"/>
            <w:vAlign w:val="center"/>
          </w:tcPr>
          <w:p w:rsidR="00000000" w:rsidDel="00000000" w:rsidP="00000000" w:rsidRDefault="00000000" w:rsidRPr="00000000" w14:paraId="00000086">
            <w:pPr>
              <w:jc w:val="center"/>
              <w:rPr>
                <w:sz w:val="25"/>
                <w:szCs w:val="25"/>
              </w:rPr>
            </w:pPr>
            <w:r w:rsidDel="00000000" w:rsidR="00000000" w:rsidRPr="00000000">
              <w:rPr>
                <w:sz w:val="25"/>
                <w:szCs w:val="25"/>
                <w:rtl w:val="0"/>
              </w:rPr>
              <w:t xml:space="preserve">Chủ tịch Hội CCB</w:t>
            </w:r>
          </w:p>
        </w:tc>
        <w:tc>
          <w:tcPr>
            <w:shd w:fill="auto" w:val="clear"/>
            <w:vAlign w:val="center"/>
          </w:tcPr>
          <w:p w:rsidR="00000000" w:rsidDel="00000000" w:rsidP="00000000" w:rsidRDefault="00000000" w:rsidRPr="00000000" w14:paraId="00000087">
            <w:pPr>
              <w:jc w:val="center"/>
              <w:rPr>
                <w:sz w:val="25"/>
                <w:szCs w:val="25"/>
              </w:rPr>
            </w:pPr>
            <w:r w:rsidDel="00000000" w:rsidR="00000000" w:rsidRPr="00000000">
              <w:rPr>
                <w:sz w:val="25"/>
                <w:szCs w:val="25"/>
                <w:rtl w:val="0"/>
              </w:rPr>
              <w:t xml:space="preserve">Phòng họp TT.DVSV</w:t>
            </w:r>
          </w:p>
        </w:tc>
      </w:tr>
      <w:tr>
        <w:trPr>
          <w:cantSplit w:val="0"/>
          <w:trHeight w:val="410" w:hRule="atLeast"/>
          <w:tblHeader w:val="0"/>
        </w:trPr>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shd w:fill="auto" w:val="clear"/>
            <w:tcMar>
              <w:top w:w="0.0" w:type="dxa"/>
              <w:left w:w="108.0" w:type="dxa"/>
              <w:bottom w:w="0.0" w:type="dxa"/>
              <w:right w:w="108.0" w:type="dxa"/>
            </w:tcM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8A">
            <w:pPr>
              <w:jc w:val="center"/>
              <w:rPr>
                <w:sz w:val="25"/>
                <w:szCs w:val="25"/>
              </w:rPr>
            </w:pPr>
            <w:r w:rsidDel="00000000" w:rsidR="00000000" w:rsidRPr="00000000">
              <w:rPr>
                <w:sz w:val="25"/>
                <w:szCs w:val="25"/>
                <w:rtl w:val="0"/>
              </w:rPr>
              <w:t xml:space="preserve">Ngày 12 - 13/12/2024</w:t>
            </w:r>
          </w:p>
        </w:tc>
        <w:tc>
          <w:tcPr>
            <w:shd w:fill="auto" w:val="clear"/>
            <w:tcMar>
              <w:top w:w="0.0" w:type="dxa"/>
              <w:left w:w="108.0" w:type="dxa"/>
              <w:bottom w:w="0.0" w:type="dxa"/>
              <w:right w:w="108.0" w:type="dxa"/>
            </w:tcMar>
            <w:vAlign w:val="center"/>
          </w:tcPr>
          <w:p w:rsidR="00000000" w:rsidDel="00000000" w:rsidP="00000000" w:rsidRDefault="00000000" w:rsidRPr="00000000" w14:paraId="0000008B">
            <w:pPr>
              <w:jc w:val="both"/>
              <w:rPr>
                <w:sz w:val="25"/>
                <w:szCs w:val="25"/>
              </w:rPr>
            </w:pPr>
            <w:r w:rsidDel="00000000" w:rsidR="00000000" w:rsidRPr="00000000">
              <w:rPr>
                <w:sz w:val="25"/>
                <w:szCs w:val="25"/>
                <w:rtl w:val="0"/>
              </w:rPr>
              <w:t xml:space="preserve">Tham dự Hội thảo và tập huấn về công tác tuyên truyền, giáo dục quyền con người trong các cơ sở đào tạo năm 2024</w:t>
            </w:r>
          </w:p>
        </w:tc>
        <w:tc>
          <w:tcPr>
            <w:shd w:fill="auto" w:val="clear"/>
            <w:tcMar>
              <w:top w:w="0.0" w:type="dxa"/>
              <w:left w:w="108.0" w:type="dxa"/>
              <w:bottom w:w="0.0" w:type="dxa"/>
              <w:right w:w="108.0" w:type="dxa"/>
            </w:tcMar>
            <w:vAlign w:val="center"/>
          </w:tcPr>
          <w:p w:rsidR="00000000" w:rsidDel="00000000" w:rsidP="00000000" w:rsidRDefault="00000000" w:rsidRPr="00000000" w14:paraId="0000008C">
            <w:pPr>
              <w:jc w:val="both"/>
              <w:rPr>
                <w:sz w:val="25"/>
                <w:szCs w:val="25"/>
              </w:rPr>
            </w:pPr>
            <w:r w:rsidDel="00000000" w:rsidR="00000000" w:rsidRPr="00000000">
              <w:rPr>
                <w:sz w:val="25"/>
                <w:szCs w:val="25"/>
                <w:rtl w:val="0"/>
              </w:rPr>
              <w:t xml:space="preserve">TĐLý, Phòng CTSV, Bộ môn LLCT</w:t>
            </w:r>
          </w:p>
        </w:tc>
        <w:tc>
          <w:tcPr>
            <w:shd w:fill="auto" w:val="clear"/>
            <w:vAlign w:val="center"/>
          </w:tcPr>
          <w:p w:rsidR="00000000" w:rsidDel="00000000" w:rsidP="00000000" w:rsidRDefault="00000000" w:rsidRPr="00000000" w14:paraId="0000008D">
            <w:pPr>
              <w:jc w:val="center"/>
              <w:rPr>
                <w:sz w:val="25"/>
                <w:szCs w:val="25"/>
              </w:rPr>
            </w:pPr>
            <w:r w:rsidDel="00000000" w:rsidR="00000000" w:rsidRPr="00000000">
              <w:rPr>
                <w:sz w:val="25"/>
                <w:szCs w:val="25"/>
                <w:rtl w:val="0"/>
              </w:rPr>
              <w:t xml:space="preserve">Bộ GD&amp;ĐT</w:t>
            </w:r>
          </w:p>
        </w:tc>
        <w:tc>
          <w:tcPr>
            <w:shd w:fill="auto" w:val="clear"/>
            <w:vAlign w:val="center"/>
          </w:tcPr>
          <w:p w:rsidR="00000000" w:rsidDel="00000000" w:rsidP="00000000" w:rsidRDefault="00000000" w:rsidRPr="00000000" w14:paraId="0000008E">
            <w:pPr>
              <w:jc w:val="center"/>
              <w:rPr>
                <w:sz w:val="25"/>
                <w:szCs w:val="25"/>
              </w:rPr>
            </w:pPr>
            <w:r w:rsidDel="00000000" w:rsidR="00000000" w:rsidRPr="00000000">
              <w:rPr>
                <w:sz w:val="25"/>
                <w:szCs w:val="25"/>
                <w:rtl w:val="0"/>
              </w:rPr>
              <w:t xml:space="preserve">KS Kỳ Hòa (Q10)</w:t>
            </w:r>
          </w:p>
        </w:tc>
      </w:tr>
      <w:tr>
        <w:trPr>
          <w:cantSplit w:val="0"/>
          <w:trHeight w:val="457" w:hRule="atLeast"/>
          <w:tblHeader w:val="0"/>
        </w:trPr>
        <w:tc>
          <w:tcPr>
            <w:shd w:fill="eeece1" w:val="clear"/>
            <w:tcMar>
              <w:top w:w="0.0" w:type="dxa"/>
              <w:left w:w="108.0" w:type="dxa"/>
              <w:bottom w:w="0.0" w:type="dxa"/>
              <w:right w:w="108.0" w:type="dxa"/>
            </w:tcMar>
            <w:vAlign w:val="center"/>
          </w:tcPr>
          <w:p w:rsidR="00000000" w:rsidDel="00000000" w:rsidP="00000000" w:rsidRDefault="00000000" w:rsidRPr="00000000" w14:paraId="0000008F">
            <w:pPr>
              <w:jc w:val="center"/>
              <w:rPr>
                <w:b w:val="1"/>
                <w:sz w:val="25"/>
                <w:szCs w:val="25"/>
              </w:rPr>
            </w:pPr>
            <w:r w:rsidDel="00000000" w:rsidR="00000000" w:rsidRPr="00000000">
              <w:rPr>
                <w:b w:val="1"/>
                <w:sz w:val="25"/>
                <w:szCs w:val="25"/>
                <w:rtl w:val="0"/>
              </w:rPr>
              <w:t xml:space="preserve">Sáu</w:t>
            </w:r>
          </w:p>
        </w:tc>
        <w:tc>
          <w:tcPr>
            <w:shd w:fill="eeece1" w:val="clear"/>
            <w:tcMar>
              <w:top w:w="0.0" w:type="dxa"/>
              <w:left w:w="108.0" w:type="dxa"/>
              <w:bottom w:w="0.0" w:type="dxa"/>
              <w:right w:w="108.0" w:type="dxa"/>
            </w:tcMar>
            <w:vAlign w:val="center"/>
          </w:tcPr>
          <w:p w:rsidR="00000000" w:rsidDel="00000000" w:rsidP="00000000" w:rsidRDefault="00000000" w:rsidRPr="00000000" w14:paraId="00000090">
            <w:pPr>
              <w:jc w:val="center"/>
              <w:rPr>
                <w:b w:val="1"/>
                <w:i w:val="1"/>
                <w:sz w:val="25"/>
                <w:szCs w:val="25"/>
              </w:rPr>
            </w:pPr>
            <w:r w:rsidDel="00000000" w:rsidR="00000000" w:rsidRPr="00000000">
              <w:rPr>
                <w:b w:val="1"/>
                <w:i w:val="1"/>
                <w:sz w:val="25"/>
                <w:szCs w:val="25"/>
                <w:rtl w:val="0"/>
              </w:rPr>
              <w:t xml:space="preserve">13</w:t>
            </w:r>
          </w:p>
        </w:tc>
        <w:tc>
          <w:tcPr>
            <w:shd w:fill="eeece1" w:val="clear"/>
            <w:tcMar>
              <w:top w:w="0.0" w:type="dxa"/>
              <w:left w:w="108.0" w:type="dxa"/>
              <w:bottom w:w="0.0" w:type="dxa"/>
              <w:right w:w="108.0" w:type="dxa"/>
            </w:tcMar>
            <w:vAlign w:val="center"/>
          </w:tcPr>
          <w:p w:rsidR="00000000" w:rsidDel="00000000" w:rsidP="00000000" w:rsidRDefault="00000000" w:rsidRPr="00000000" w14:paraId="00000091">
            <w:pPr>
              <w:jc w:val="center"/>
              <w:rPr>
                <w:sz w:val="25"/>
                <w:szCs w:val="25"/>
              </w:rPr>
            </w:pPr>
            <w:r w:rsidDel="00000000" w:rsidR="00000000" w:rsidRPr="00000000">
              <w:rPr>
                <w:sz w:val="25"/>
                <w:szCs w:val="25"/>
                <w:rtl w:val="0"/>
              </w:rPr>
              <w:t xml:space="preserve">08g00 – 11g00</w:t>
            </w:r>
          </w:p>
        </w:tc>
        <w:tc>
          <w:tcPr>
            <w:shd w:fill="eeece1" w:val="clear"/>
            <w:tcMar>
              <w:top w:w="0.0" w:type="dxa"/>
              <w:left w:w="108.0" w:type="dxa"/>
              <w:bottom w:w="0.0" w:type="dxa"/>
              <w:right w:w="108.0" w:type="dxa"/>
            </w:tcMar>
            <w:vAlign w:val="center"/>
          </w:tcPr>
          <w:p w:rsidR="00000000" w:rsidDel="00000000" w:rsidP="00000000" w:rsidRDefault="00000000" w:rsidRPr="00000000" w14:paraId="00000092">
            <w:pPr>
              <w:jc w:val="both"/>
              <w:rPr>
                <w:sz w:val="25"/>
                <w:szCs w:val="25"/>
              </w:rPr>
            </w:pPr>
            <w:r w:rsidDel="00000000" w:rsidR="00000000" w:rsidRPr="00000000">
              <w:rPr>
                <w:sz w:val="25"/>
                <w:szCs w:val="25"/>
                <w:rtl w:val="0"/>
              </w:rPr>
              <w:t xml:space="preserve">Hội thảo khoa học dành cho sinh viên</w:t>
            </w:r>
          </w:p>
        </w:tc>
        <w:tc>
          <w:tcPr>
            <w:shd w:fill="eeece1" w:val="clear"/>
            <w:tcMar>
              <w:top w:w="0.0" w:type="dxa"/>
              <w:left w:w="108.0" w:type="dxa"/>
              <w:bottom w:w="0.0" w:type="dxa"/>
              <w:right w:w="108.0" w:type="dxa"/>
            </w:tcMar>
            <w:vAlign w:val="center"/>
          </w:tcPr>
          <w:p w:rsidR="00000000" w:rsidDel="00000000" w:rsidP="00000000" w:rsidRDefault="00000000" w:rsidRPr="00000000" w14:paraId="00000093">
            <w:pPr>
              <w:jc w:val="both"/>
              <w:rPr>
                <w:sz w:val="25"/>
                <w:szCs w:val="25"/>
              </w:rPr>
            </w:pPr>
            <w:r w:rsidDel="00000000" w:rsidR="00000000" w:rsidRPr="00000000">
              <w:rPr>
                <w:sz w:val="25"/>
                <w:szCs w:val="25"/>
                <w:rtl w:val="0"/>
              </w:rPr>
              <w:t xml:space="preserve">Ban Giám hiệu, Phòng QLNCKH, Đoàn TN, Hội đồng, Sinh viên tham gia</w:t>
            </w:r>
          </w:p>
        </w:tc>
        <w:tc>
          <w:tcPr>
            <w:shd w:fill="eeece1" w:val="clear"/>
            <w:vAlign w:val="center"/>
          </w:tcPr>
          <w:p w:rsidR="00000000" w:rsidDel="00000000" w:rsidP="00000000" w:rsidRDefault="00000000" w:rsidRPr="00000000" w14:paraId="00000094">
            <w:pPr>
              <w:jc w:val="center"/>
              <w:rPr>
                <w:sz w:val="25"/>
                <w:szCs w:val="25"/>
              </w:rPr>
            </w:pPr>
            <w:r w:rsidDel="00000000" w:rsidR="00000000" w:rsidRPr="00000000">
              <w:rPr>
                <w:sz w:val="25"/>
                <w:szCs w:val="25"/>
                <w:rtl w:val="0"/>
              </w:rPr>
              <w:t xml:space="preserve">NTToàn</w:t>
            </w:r>
          </w:p>
        </w:tc>
        <w:tc>
          <w:tcPr>
            <w:shd w:fill="eeece1" w:val="clear"/>
            <w:vAlign w:val="center"/>
          </w:tcPr>
          <w:p w:rsidR="00000000" w:rsidDel="00000000" w:rsidP="00000000" w:rsidRDefault="00000000" w:rsidRPr="00000000" w14:paraId="00000095">
            <w:pPr>
              <w:jc w:val="center"/>
              <w:rPr>
                <w:sz w:val="25"/>
                <w:szCs w:val="25"/>
              </w:rPr>
            </w:pPr>
            <w:r w:rsidDel="00000000" w:rsidR="00000000" w:rsidRPr="00000000">
              <w:rPr>
                <w:sz w:val="25"/>
                <w:szCs w:val="25"/>
                <w:rtl w:val="0"/>
              </w:rPr>
              <w:t xml:space="preserve">P303</w:t>
            </w:r>
          </w:p>
        </w:tc>
      </w:tr>
      <w:tr>
        <w:trPr>
          <w:cantSplit w:val="0"/>
          <w:trHeight w:val="410" w:hRule="atLeast"/>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96">
            <w:pPr>
              <w:jc w:val="center"/>
              <w:rPr>
                <w:b w:val="1"/>
                <w:sz w:val="25"/>
                <w:szCs w:val="25"/>
              </w:rPr>
            </w:pPr>
            <w:r w:rsidDel="00000000" w:rsidR="00000000" w:rsidRPr="00000000">
              <w:rPr>
                <w:b w:val="1"/>
                <w:sz w:val="25"/>
                <w:szCs w:val="25"/>
                <w:rtl w:val="0"/>
              </w:rPr>
              <w:t xml:space="preserve">Bảy</w:t>
            </w:r>
          </w:p>
        </w:tc>
        <w:tc>
          <w:tcPr>
            <w:shd w:fill="auto" w:val="clear"/>
            <w:tcMar>
              <w:top w:w="0.0" w:type="dxa"/>
              <w:left w:w="108.0" w:type="dxa"/>
              <w:bottom w:w="0.0" w:type="dxa"/>
              <w:right w:w="108.0" w:type="dxa"/>
            </w:tcMar>
            <w:vAlign w:val="center"/>
          </w:tcPr>
          <w:p w:rsidR="00000000" w:rsidDel="00000000" w:rsidP="00000000" w:rsidRDefault="00000000" w:rsidRPr="00000000" w14:paraId="00000097">
            <w:pPr>
              <w:jc w:val="center"/>
              <w:rPr>
                <w:b w:val="1"/>
                <w:i w:val="1"/>
                <w:sz w:val="25"/>
                <w:szCs w:val="25"/>
              </w:rPr>
            </w:pPr>
            <w:r w:rsidDel="00000000" w:rsidR="00000000" w:rsidRPr="00000000">
              <w:rPr>
                <w:b w:val="1"/>
                <w:i w:val="1"/>
                <w:sz w:val="25"/>
                <w:szCs w:val="25"/>
                <w:rtl w:val="0"/>
              </w:rPr>
              <w:t xml:space="preserve">14</w:t>
            </w:r>
          </w:p>
        </w:tc>
        <w:tc>
          <w:tcPr>
            <w:shd w:fill="auto" w:val="clear"/>
            <w:tcMar>
              <w:top w:w="0.0" w:type="dxa"/>
              <w:left w:w="108.0" w:type="dxa"/>
              <w:bottom w:w="0.0" w:type="dxa"/>
              <w:right w:w="108.0" w:type="dxa"/>
            </w:tcMar>
            <w:vAlign w:val="center"/>
          </w:tcPr>
          <w:p w:rsidR="00000000" w:rsidDel="00000000" w:rsidP="00000000" w:rsidRDefault="00000000" w:rsidRPr="00000000" w14:paraId="00000098">
            <w:pPr>
              <w:jc w:val="center"/>
              <w:rPr>
                <w:sz w:val="25"/>
                <w:szCs w:val="25"/>
              </w:rPr>
            </w:pPr>
            <w:r w:rsidDel="00000000" w:rsidR="00000000" w:rsidRPr="00000000">
              <w:rPr>
                <w:sz w:val="25"/>
                <w:szCs w:val="25"/>
                <w:rtl w:val="0"/>
              </w:rPr>
              <w:t xml:space="preserve">07g30 – 11g30</w:t>
            </w:r>
          </w:p>
        </w:tc>
        <w:tc>
          <w:tcPr>
            <w:shd w:fill="auto" w:val="clear"/>
            <w:tcMar>
              <w:top w:w="0.0" w:type="dxa"/>
              <w:left w:w="108.0" w:type="dxa"/>
              <w:bottom w:w="0.0" w:type="dxa"/>
              <w:right w:w="108.0" w:type="dxa"/>
            </w:tcMar>
            <w:vAlign w:val="center"/>
          </w:tcPr>
          <w:p w:rsidR="00000000" w:rsidDel="00000000" w:rsidP="00000000" w:rsidRDefault="00000000" w:rsidRPr="00000000" w14:paraId="00000099">
            <w:pPr>
              <w:jc w:val="both"/>
              <w:rPr>
                <w:sz w:val="25"/>
                <w:szCs w:val="25"/>
              </w:rPr>
            </w:pPr>
            <w:r w:rsidDel="00000000" w:rsidR="00000000" w:rsidRPr="00000000">
              <w:rPr>
                <w:sz w:val="25"/>
                <w:szCs w:val="25"/>
                <w:rtl w:val="0"/>
              </w:rPr>
              <w:t xml:space="preserve">Tham dự Hội thảo Khoa học quốc gia “Đổi mới quản trị đại học trên cơ sở tự chủ đại học gắn với đảm bảo chất lượng”</w:t>
            </w:r>
          </w:p>
        </w:tc>
        <w:tc>
          <w:tcPr>
            <w:shd w:fill="auto" w:val="clear"/>
            <w:tcMar>
              <w:top w:w="0.0" w:type="dxa"/>
              <w:left w:w="108.0" w:type="dxa"/>
              <w:bottom w:w="0.0" w:type="dxa"/>
              <w:right w:w="108.0" w:type="dxa"/>
            </w:tcMar>
            <w:vAlign w:val="center"/>
          </w:tcPr>
          <w:p w:rsidR="00000000" w:rsidDel="00000000" w:rsidP="00000000" w:rsidRDefault="00000000" w:rsidRPr="00000000" w14:paraId="0000009A">
            <w:pPr>
              <w:jc w:val="both"/>
              <w:rPr>
                <w:sz w:val="25"/>
                <w:szCs w:val="25"/>
              </w:rPr>
            </w:pPr>
            <w:r w:rsidDel="00000000" w:rsidR="00000000" w:rsidRPr="00000000">
              <w:rPr>
                <w:sz w:val="25"/>
                <w:szCs w:val="25"/>
                <w:rtl w:val="0"/>
              </w:rPr>
              <w:t xml:space="preserve">NTToàn</w:t>
            </w:r>
          </w:p>
        </w:tc>
        <w:tc>
          <w:tcPr>
            <w:shd w:fill="auto" w:val="clear"/>
            <w:vAlign w:val="center"/>
          </w:tcPr>
          <w:p w:rsidR="00000000" w:rsidDel="00000000" w:rsidP="00000000" w:rsidRDefault="00000000" w:rsidRPr="00000000" w14:paraId="0000009B">
            <w:pPr>
              <w:jc w:val="center"/>
              <w:rPr>
                <w:sz w:val="25"/>
                <w:szCs w:val="25"/>
              </w:rPr>
            </w:pPr>
            <w:r w:rsidDel="00000000" w:rsidR="00000000" w:rsidRPr="00000000">
              <w:rPr>
                <w:sz w:val="25"/>
                <w:szCs w:val="25"/>
                <w:rtl w:val="0"/>
              </w:rPr>
              <w:t xml:space="preserve">Trường ĐH Hùng Vương TP.HCM - CLB Mạng lưới bảo đảm chất lượng GDĐH Việt Nam</w:t>
            </w:r>
          </w:p>
        </w:tc>
        <w:tc>
          <w:tcPr>
            <w:shd w:fill="auto" w:val="clear"/>
            <w:vAlign w:val="center"/>
          </w:tcPr>
          <w:p w:rsidR="00000000" w:rsidDel="00000000" w:rsidP="00000000" w:rsidRDefault="00000000" w:rsidRPr="00000000" w14:paraId="0000009C">
            <w:pPr>
              <w:jc w:val="center"/>
              <w:rPr>
                <w:sz w:val="25"/>
                <w:szCs w:val="25"/>
              </w:rPr>
            </w:pPr>
            <w:r w:rsidDel="00000000" w:rsidR="00000000" w:rsidRPr="00000000">
              <w:rPr>
                <w:sz w:val="25"/>
                <w:szCs w:val="25"/>
                <w:rtl w:val="0"/>
              </w:rPr>
              <w:t xml:space="preserve">Sheraton Saigon Grand Opera Hotel (Q1)</w:t>
            </w:r>
          </w:p>
        </w:tc>
      </w:tr>
      <w:tr>
        <w:trPr>
          <w:cantSplit w:val="0"/>
          <w:trHeight w:val="410" w:hRule="atLeast"/>
          <w:tblHeader w:val="0"/>
        </w:trPr>
        <w:tc>
          <w:tcPr>
            <w:shd w:fill="eeece1" w:val="clear"/>
            <w:tcMar>
              <w:top w:w="0.0" w:type="dxa"/>
              <w:left w:w="108.0" w:type="dxa"/>
              <w:bottom w:w="0.0" w:type="dxa"/>
              <w:right w:w="108.0" w:type="dxa"/>
            </w:tcMar>
            <w:vAlign w:val="center"/>
          </w:tcPr>
          <w:p w:rsidR="00000000" w:rsidDel="00000000" w:rsidP="00000000" w:rsidRDefault="00000000" w:rsidRPr="00000000" w14:paraId="0000009D">
            <w:pPr>
              <w:jc w:val="center"/>
              <w:rPr>
                <w:sz w:val="25"/>
                <w:szCs w:val="25"/>
              </w:rPr>
            </w:pPr>
            <w:r w:rsidDel="00000000" w:rsidR="00000000" w:rsidRPr="00000000">
              <w:rPr>
                <w:b w:val="1"/>
                <w:sz w:val="25"/>
                <w:szCs w:val="25"/>
                <w:rtl w:val="0"/>
              </w:rPr>
              <w:t xml:space="preserve">CN</w:t>
            </w: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9E">
            <w:pPr>
              <w:jc w:val="center"/>
              <w:rPr>
                <w:b w:val="1"/>
                <w:i w:val="1"/>
                <w:sz w:val="25"/>
                <w:szCs w:val="25"/>
              </w:rPr>
            </w:pPr>
            <w:r w:rsidDel="00000000" w:rsidR="00000000" w:rsidRPr="00000000">
              <w:rPr>
                <w:b w:val="1"/>
                <w:i w:val="1"/>
                <w:sz w:val="25"/>
                <w:szCs w:val="25"/>
                <w:rtl w:val="0"/>
              </w:rPr>
              <w:t xml:space="preserve">15</w:t>
            </w:r>
          </w:p>
        </w:tc>
        <w:tc>
          <w:tcPr>
            <w:shd w:fill="eeece1" w:val="clear"/>
            <w:tcMar>
              <w:top w:w="0.0" w:type="dxa"/>
              <w:left w:w="108.0" w:type="dxa"/>
              <w:bottom w:w="0.0" w:type="dxa"/>
              <w:right w:w="108.0" w:type="dxa"/>
            </w:tcMar>
            <w:vAlign w:val="center"/>
          </w:tcPr>
          <w:p w:rsidR="00000000" w:rsidDel="00000000" w:rsidP="00000000" w:rsidRDefault="00000000" w:rsidRPr="00000000" w14:paraId="0000009F">
            <w:pPr>
              <w:jc w:val="center"/>
              <w:rPr>
                <w:sz w:val="25"/>
                <w:szCs w:val="25"/>
                <w:highlight w:val="yellow"/>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A0">
            <w:pPr>
              <w:jc w:val="both"/>
              <w:rPr>
                <w:sz w:val="25"/>
                <w:szCs w:val="25"/>
                <w:highlight w:val="yellow"/>
              </w:rPr>
            </w:pPr>
            <w:r w:rsidDel="00000000" w:rsidR="00000000" w:rsidRPr="00000000">
              <w:rPr>
                <w:rtl w:val="0"/>
              </w:rPr>
            </w:r>
          </w:p>
        </w:tc>
        <w:tc>
          <w:tcPr>
            <w:shd w:fill="eeece1" w:val="clear"/>
            <w:tcMar>
              <w:top w:w="0.0" w:type="dxa"/>
              <w:left w:w="108.0" w:type="dxa"/>
              <w:bottom w:w="0.0" w:type="dxa"/>
              <w:right w:w="108.0" w:type="dxa"/>
            </w:tcMar>
            <w:vAlign w:val="center"/>
          </w:tcPr>
          <w:p w:rsidR="00000000" w:rsidDel="00000000" w:rsidP="00000000" w:rsidRDefault="00000000" w:rsidRPr="00000000" w14:paraId="000000A1">
            <w:pPr>
              <w:jc w:val="both"/>
              <w:rPr>
                <w:sz w:val="25"/>
                <w:szCs w:val="25"/>
                <w:highlight w:val="yellow"/>
              </w:rPr>
            </w:pPr>
            <w:r w:rsidDel="00000000" w:rsidR="00000000" w:rsidRPr="00000000">
              <w:rPr>
                <w:rtl w:val="0"/>
              </w:rPr>
            </w:r>
          </w:p>
        </w:tc>
        <w:tc>
          <w:tcPr>
            <w:shd w:fill="eeece1" w:val="clear"/>
            <w:vAlign w:val="center"/>
          </w:tcPr>
          <w:p w:rsidR="00000000" w:rsidDel="00000000" w:rsidP="00000000" w:rsidRDefault="00000000" w:rsidRPr="00000000" w14:paraId="000000A2">
            <w:pPr>
              <w:jc w:val="center"/>
              <w:rPr>
                <w:sz w:val="25"/>
                <w:szCs w:val="25"/>
                <w:highlight w:val="yellow"/>
              </w:rPr>
            </w:pPr>
            <w:r w:rsidDel="00000000" w:rsidR="00000000" w:rsidRPr="00000000">
              <w:rPr>
                <w:rtl w:val="0"/>
              </w:rPr>
            </w:r>
          </w:p>
        </w:tc>
        <w:tc>
          <w:tcPr>
            <w:shd w:fill="eeece1" w:val="clear"/>
            <w:vAlign w:val="center"/>
          </w:tcPr>
          <w:p w:rsidR="00000000" w:rsidDel="00000000" w:rsidP="00000000" w:rsidRDefault="00000000" w:rsidRPr="00000000" w14:paraId="000000A3">
            <w:pPr>
              <w:jc w:val="center"/>
              <w:rPr>
                <w:sz w:val="25"/>
                <w:szCs w:val="25"/>
                <w:highlight w:val="yellow"/>
              </w:rPr>
            </w:pPr>
            <w:r w:rsidDel="00000000" w:rsidR="00000000" w:rsidRPr="00000000">
              <w:rPr>
                <w:rtl w:val="0"/>
              </w:rPr>
            </w:r>
          </w:p>
        </w:tc>
      </w:tr>
    </w:tbl>
    <w:p w:rsidR="00000000" w:rsidDel="00000000" w:rsidP="00000000" w:rsidRDefault="00000000" w:rsidRPr="00000000" w14:paraId="000000A4">
      <w:pPr>
        <w:rPr>
          <w:sz w:val="25"/>
          <w:szCs w:val="25"/>
        </w:rPr>
      </w:pPr>
      <w:r w:rsidDel="00000000" w:rsidR="00000000" w:rsidRPr="00000000">
        <w:rPr>
          <w:rtl w:val="0"/>
        </w:rPr>
      </w:r>
    </w:p>
    <w:p w:rsidR="00000000" w:rsidDel="00000000" w:rsidP="00000000" w:rsidRDefault="00000000" w:rsidRPr="00000000" w14:paraId="000000A5">
      <w:pPr>
        <w:spacing w:before="120" w:lineRule="auto"/>
        <w:jc w:val="both"/>
        <w:rPr>
          <w:i w:val="1"/>
          <w:sz w:val="25"/>
          <w:szCs w:val="25"/>
        </w:rPr>
      </w:pPr>
      <w:r w:rsidDel="00000000" w:rsidR="00000000" w:rsidRPr="00000000">
        <w:rPr>
          <w:b w:val="1"/>
          <w:i w:val="1"/>
          <w:sz w:val="25"/>
          <w:szCs w:val="25"/>
          <w:rtl w:val="0"/>
        </w:rPr>
        <w:t xml:space="preserve">Lịch công tác của Ban Giám hiệu: </w:t>
      </w:r>
      <w:r w:rsidDel="00000000" w:rsidR="00000000" w:rsidRPr="00000000">
        <w:rPr>
          <w:i w:val="1"/>
          <w:sz w:val="25"/>
          <w:szCs w:val="25"/>
          <w:rtl w:val="0"/>
        </w:rPr>
        <w:t xml:space="preserve">Thầy PT.Huân đi công tác Đài Loan từ chiều ngày 12/12 đến sáng ngày 16/12/2024.</w:t>
      </w:r>
    </w:p>
    <w:p w:rsidR="00000000" w:rsidDel="00000000" w:rsidP="00000000" w:rsidRDefault="00000000" w:rsidRPr="00000000" w14:paraId="000000A6">
      <w:pPr>
        <w:spacing w:before="120" w:lineRule="auto"/>
        <w:jc w:val="both"/>
        <w:rPr>
          <w:sz w:val="25"/>
          <w:szCs w:val="25"/>
        </w:rPr>
      </w:pPr>
      <w:r w:rsidDel="00000000" w:rsidR="00000000" w:rsidRPr="00000000">
        <w:rPr>
          <w:b w:val="1"/>
          <w:i w:val="1"/>
          <w:sz w:val="25"/>
          <w:szCs w:val="25"/>
          <w:rtl w:val="0"/>
        </w:rPr>
        <w:t xml:space="preserve">Ghi chú:</w:t>
      </w:r>
      <w:r w:rsidDel="00000000" w:rsidR="00000000" w:rsidRPr="00000000">
        <w:rPr>
          <w:i w:val="1"/>
          <w:sz w:val="25"/>
          <w:szCs w:val="25"/>
          <w:rtl w:val="0"/>
        </w:rPr>
        <w:t xml:space="preserve"> Lịch công tác thay giấy mời. Kính đề nghị các đơn vị, cá nhân liên quan lưu ý tham dự đầy đủ và đúng giờ.</w:t>
      </w:r>
      <w:r w:rsidDel="00000000" w:rsidR="00000000" w:rsidRPr="00000000">
        <w:rPr>
          <w:rtl w:val="0"/>
        </w:rPr>
      </w:r>
    </w:p>
    <w:sectPr>
      <w:headerReference r:id="rId6" w:type="default"/>
      <w:pgSz w:h="11907" w:w="16840" w:orient="landscape"/>
      <w:pgMar w:bottom="547" w:top="720"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right" w:leader="none" w:pos="14760"/>
      </w:tabs>
      <w:rPr>
        <w:color w:val="000000"/>
        <w:sz w:val="25"/>
        <w:szCs w:val="25"/>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right" w:leader="none" w:pos="14760"/>
      </w:tabs>
      <w:rPr>
        <w:color w:val="000000"/>
        <w:sz w:val="25"/>
        <w:szCs w:val="25"/>
      </w:rPr>
    </w:pPr>
    <w:r w:rsidDel="00000000" w:rsidR="00000000" w:rsidRPr="00000000">
      <w:rPr>
        <w:color w:val="000000"/>
        <w:sz w:val="25"/>
        <w:szCs w:val="25"/>
        <w:rtl w:val="0"/>
      </w:rPr>
      <w:t xml:space="preserve">Số: 50/2024/HC</w:t>
      <w:tab/>
      <w:t xml:space="preserve">7:30 AM Monday, December 9,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