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A4029" w14:textId="77777777" w:rsidR="00592ED6" w:rsidRDefault="00A62E1A">
      <w:pPr>
        <w:tabs>
          <w:tab w:val="center" w:pos="8051"/>
        </w:tabs>
        <w:jc w:val="center"/>
        <w:rPr>
          <w:sz w:val="30"/>
          <w:szCs w:val="30"/>
        </w:rPr>
      </w:pPr>
      <w:bookmarkStart w:id="0" w:name="_gjdgxs" w:colFirst="0" w:colLast="0"/>
      <w:bookmarkEnd w:id="0"/>
      <w:r>
        <w:rPr>
          <w:b/>
          <w:sz w:val="30"/>
          <w:szCs w:val="30"/>
        </w:rPr>
        <w:t>LỊCH CÔNG TÁC</w:t>
      </w:r>
    </w:p>
    <w:p w14:paraId="0B0C26FC" w14:textId="77777777" w:rsidR="00592ED6" w:rsidRDefault="00A62E1A">
      <w:pPr>
        <w:tabs>
          <w:tab w:val="center" w:pos="8051"/>
        </w:tabs>
        <w:jc w:val="center"/>
        <w:rPr>
          <w:sz w:val="30"/>
          <w:szCs w:val="30"/>
        </w:rPr>
      </w:pPr>
      <w:r>
        <w:rPr>
          <w:b/>
          <w:sz w:val="30"/>
          <w:szCs w:val="30"/>
        </w:rPr>
        <w:t>(</w:t>
      </w:r>
      <w:r>
        <w:rPr>
          <w:b/>
          <w:i/>
          <w:sz w:val="30"/>
          <w:szCs w:val="30"/>
        </w:rPr>
        <w:t>Tuần từ ngày 11 – 17/11/2024</w:t>
      </w:r>
      <w:r>
        <w:rPr>
          <w:b/>
          <w:sz w:val="30"/>
          <w:szCs w:val="30"/>
        </w:rPr>
        <w:t>)</w:t>
      </w:r>
    </w:p>
    <w:tbl>
      <w:tblPr>
        <w:tblStyle w:val="a"/>
        <w:tblW w:w="14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5"/>
        <w:gridCol w:w="810"/>
        <w:gridCol w:w="1890"/>
        <w:gridCol w:w="4500"/>
        <w:gridCol w:w="4500"/>
        <w:gridCol w:w="1080"/>
        <w:gridCol w:w="1228"/>
      </w:tblGrid>
      <w:tr w:rsidR="00592ED6" w14:paraId="24A1221E" w14:textId="77777777" w:rsidTr="00F0078A">
        <w:trPr>
          <w:trHeight w:val="404"/>
          <w:jc w:val="center"/>
        </w:trPr>
        <w:tc>
          <w:tcPr>
            <w:tcW w:w="805" w:type="dxa"/>
            <w:tcBorders>
              <w:bottom w:val="single" w:sz="4" w:space="0" w:color="000000"/>
            </w:tcBorders>
            <w:shd w:val="clear" w:color="auto" w:fill="auto"/>
            <w:tcMar>
              <w:top w:w="0" w:type="dxa"/>
              <w:left w:w="108" w:type="dxa"/>
              <w:bottom w:w="0" w:type="dxa"/>
              <w:right w:w="108" w:type="dxa"/>
            </w:tcMar>
            <w:vAlign w:val="center"/>
          </w:tcPr>
          <w:p w14:paraId="6C404CF6" w14:textId="77777777" w:rsidR="00592ED6" w:rsidRDefault="00A62E1A">
            <w:pPr>
              <w:jc w:val="center"/>
              <w:rPr>
                <w:sz w:val="25"/>
                <w:szCs w:val="25"/>
              </w:rPr>
            </w:pPr>
            <w:r>
              <w:rPr>
                <w:b/>
                <w:sz w:val="25"/>
                <w:szCs w:val="25"/>
              </w:rPr>
              <w:t>Thứ</w:t>
            </w:r>
          </w:p>
        </w:tc>
        <w:tc>
          <w:tcPr>
            <w:tcW w:w="810" w:type="dxa"/>
            <w:tcBorders>
              <w:bottom w:val="single" w:sz="4" w:space="0" w:color="000000"/>
            </w:tcBorders>
            <w:shd w:val="clear" w:color="auto" w:fill="auto"/>
            <w:tcMar>
              <w:top w:w="0" w:type="dxa"/>
              <w:left w:w="108" w:type="dxa"/>
              <w:bottom w:w="0" w:type="dxa"/>
              <w:right w:w="108" w:type="dxa"/>
            </w:tcMar>
            <w:vAlign w:val="center"/>
          </w:tcPr>
          <w:p w14:paraId="79D57B24" w14:textId="77777777" w:rsidR="00592ED6" w:rsidRDefault="00A62E1A">
            <w:pPr>
              <w:jc w:val="center"/>
              <w:rPr>
                <w:sz w:val="25"/>
                <w:szCs w:val="25"/>
              </w:rPr>
            </w:pPr>
            <w:r>
              <w:rPr>
                <w:b/>
                <w:sz w:val="25"/>
                <w:szCs w:val="25"/>
              </w:rPr>
              <w:t>Ngày</w:t>
            </w:r>
          </w:p>
        </w:tc>
        <w:tc>
          <w:tcPr>
            <w:tcW w:w="1890" w:type="dxa"/>
            <w:tcBorders>
              <w:bottom w:val="single" w:sz="4" w:space="0" w:color="000000"/>
            </w:tcBorders>
            <w:shd w:val="clear" w:color="auto" w:fill="auto"/>
            <w:tcMar>
              <w:top w:w="0" w:type="dxa"/>
              <w:left w:w="108" w:type="dxa"/>
              <w:bottom w:w="0" w:type="dxa"/>
              <w:right w:w="108" w:type="dxa"/>
            </w:tcMar>
            <w:vAlign w:val="center"/>
          </w:tcPr>
          <w:p w14:paraId="0DE20500" w14:textId="77777777" w:rsidR="00592ED6" w:rsidRDefault="00A62E1A">
            <w:pPr>
              <w:jc w:val="center"/>
              <w:rPr>
                <w:sz w:val="25"/>
                <w:szCs w:val="25"/>
              </w:rPr>
            </w:pPr>
            <w:r>
              <w:rPr>
                <w:b/>
                <w:sz w:val="25"/>
                <w:szCs w:val="25"/>
              </w:rPr>
              <w:t>Thời gian</w:t>
            </w:r>
          </w:p>
        </w:tc>
        <w:tc>
          <w:tcPr>
            <w:tcW w:w="4500" w:type="dxa"/>
            <w:tcBorders>
              <w:bottom w:val="single" w:sz="4" w:space="0" w:color="000000"/>
            </w:tcBorders>
            <w:shd w:val="clear" w:color="auto" w:fill="auto"/>
            <w:tcMar>
              <w:top w:w="0" w:type="dxa"/>
              <w:left w:w="108" w:type="dxa"/>
              <w:bottom w:w="0" w:type="dxa"/>
              <w:right w:w="108" w:type="dxa"/>
            </w:tcMar>
            <w:vAlign w:val="center"/>
          </w:tcPr>
          <w:p w14:paraId="32E67A49" w14:textId="77777777" w:rsidR="00592ED6" w:rsidRDefault="00A62E1A">
            <w:pPr>
              <w:jc w:val="center"/>
              <w:rPr>
                <w:sz w:val="25"/>
                <w:szCs w:val="25"/>
              </w:rPr>
            </w:pPr>
            <w:r>
              <w:rPr>
                <w:b/>
                <w:sz w:val="25"/>
                <w:szCs w:val="25"/>
              </w:rPr>
              <w:t>Nội dung cuộc họp</w:t>
            </w:r>
          </w:p>
        </w:tc>
        <w:tc>
          <w:tcPr>
            <w:tcW w:w="4500" w:type="dxa"/>
            <w:tcBorders>
              <w:bottom w:val="single" w:sz="4" w:space="0" w:color="000000"/>
            </w:tcBorders>
            <w:shd w:val="clear" w:color="auto" w:fill="auto"/>
            <w:tcMar>
              <w:top w:w="0" w:type="dxa"/>
              <w:left w:w="108" w:type="dxa"/>
              <w:bottom w:w="0" w:type="dxa"/>
              <w:right w:w="108" w:type="dxa"/>
            </w:tcMar>
            <w:vAlign w:val="center"/>
          </w:tcPr>
          <w:p w14:paraId="4EEE1F94" w14:textId="77777777" w:rsidR="00592ED6" w:rsidRDefault="00A62E1A">
            <w:pPr>
              <w:jc w:val="center"/>
              <w:rPr>
                <w:sz w:val="25"/>
                <w:szCs w:val="25"/>
              </w:rPr>
            </w:pPr>
            <w:r>
              <w:rPr>
                <w:b/>
                <w:sz w:val="25"/>
                <w:szCs w:val="25"/>
              </w:rPr>
              <w:t>Thành phần</w:t>
            </w:r>
          </w:p>
        </w:tc>
        <w:tc>
          <w:tcPr>
            <w:tcW w:w="1080" w:type="dxa"/>
            <w:tcBorders>
              <w:bottom w:val="single" w:sz="4" w:space="0" w:color="000000"/>
            </w:tcBorders>
            <w:shd w:val="clear" w:color="auto" w:fill="auto"/>
            <w:vAlign w:val="center"/>
          </w:tcPr>
          <w:p w14:paraId="203E6189" w14:textId="77777777" w:rsidR="00592ED6" w:rsidRDefault="00A62E1A">
            <w:pPr>
              <w:jc w:val="center"/>
              <w:rPr>
                <w:sz w:val="25"/>
                <w:szCs w:val="25"/>
              </w:rPr>
            </w:pPr>
            <w:r>
              <w:rPr>
                <w:b/>
                <w:sz w:val="25"/>
                <w:szCs w:val="25"/>
              </w:rPr>
              <w:t>Chủ trì</w:t>
            </w:r>
          </w:p>
        </w:tc>
        <w:tc>
          <w:tcPr>
            <w:tcW w:w="1228" w:type="dxa"/>
            <w:tcBorders>
              <w:bottom w:val="single" w:sz="4" w:space="0" w:color="000000"/>
            </w:tcBorders>
            <w:shd w:val="clear" w:color="auto" w:fill="auto"/>
            <w:vAlign w:val="center"/>
          </w:tcPr>
          <w:p w14:paraId="14308669" w14:textId="77777777" w:rsidR="00592ED6" w:rsidRDefault="00A62E1A">
            <w:pPr>
              <w:jc w:val="center"/>
              <w:rPr>
                <w:sz w:val="25"/>
                <w:szCs w:val="25"/>
              </w:rPr>
            </w:pPr>
            <w:r>
              <w:rPr>
                <w:b/>
                <w:sz w:val="25"/>
                <w:szCs w:val="25"/>
              </w:rPr>
              <w:t>Địa điểm</w:t>
            </w:r>
          </w:p>
        </w:tc>
      </w:tr>
      <w:tr w:rsidR="00592ED6" w14:paraId="2B69694B" w14:textId="77777777" w:rsidTr="00F0078A">
        <w:trPr>
          <w:trHeight w:val="809"/>
          <w:jc w:val="center"/>
        </w:trPr>
        <w:tc>
          <w:tcPr>
            <w:tcW w:w="805" w:type="dxa"/>
            <w:vMerge w:val="restart"/>
            <w:shd w:val="clear" w:color="auto" w:fill="EEECE1"/>
            <w:tcMar>
              <w:top w:w="0" w:type="dxa"/>
              <w:left w:w="108" w:type="dxa"/>
              <w:bottom w:w="0" w:type="dxa"/>
              <w:right w:w="108" w:type="dxa"/>
            </w:tcMar>
            <w:vAlign w:val="center"/>
          </w:tcPr>
          <w:p w14:paraId="54A6A6AC" w14:textId="77777777" w:rsidR="00592ED6" w:rsidRDefault="00A62E1A">
            <w:pPr>
              <w:jc w:val="center"/>
              <w:rPr>
                <w:b/>
                <w:sz w:val="25"/>
                <w:szCs w:val="25"/>
              </w:rPr>
            </w:pPr>
            <w:r>
              <w:rPr>
                <w:b/>
                <w:sz w:val="25"/>
                <w:szCs w:val="25"/>
              </w:rPr>
              <w:t>Hai</w:t>
            </w:r>
          </w:p>
        </w:tc>
        <w:tc>
          <w:tcPr>
            <w:tcW w:w="810" w:type="dxa"/>
            <w:vMerge w:val="restart"/>
            <w:shd w:val="clear" w:color="auto" w:fill="EEECE1"/>
            <w:tcMar>
              <w:top w:w="0" w:type="dxa"/>
              <w:left w:w="108" w:type="dxa"/>
              <w:bottom w:w="0" w:type="dxa"/>
              <w:right w:w="108" w:type="dxa"/>
            </w:tcMar>
            <w:vAlign w:val="center"/>
          </w:tcPr>
          <w:p w14:paraId="18550328" w14:textId="77777777" w:rsidR="00592ED6" w:rsidRDefault="00A62E1A">
            <w:pPr>
              <w:jc w:val="center"/>
              <w:rPr>
                <w:b/>
                <w:i/>
                <w:sz w:val="25"/>
                <w:szCs w:val="25"/>
              </w:rPr>
            </w:pPr>
            <w:r>
              <w:rPr>
                <w:b/>
                <w:i/>
                <w:sz w:val="25"/>
                <w:szCs w:val="25"/>
              </w:rPr>
              <w:t>11</w:t>
            </w:r>
          </w:p>
        </w:tc>
        <w:tc>
          <w:tcPr>
            <w:tcW w:w="1890" w:type="dxa"/>
            <w:shd w:val="clear" w:color="auto" w:fill="EEECE1"/>
            <w:tcMar>
              <w:top w:w="0" w:type="dxa"/>
              <w:left w:w="108" w:type="dxa"/>
              <w:bottom w:w="0" w:type="dxa"/>
              <w:right w:w="108" w:type="dxa"/>
            </w:tcMar>
            <w:vAlign w:val="center"/>
          </w:tcPr>
          <w:p w14:paraId="1066D3E0" w14:textId="77777777" w:rsidR="00592ED6" w:rsidRDefault="00A62E1A">
            <w:pPr>
              <w:jc w:val="center"/>
              <w:rPr>
                <w:sz w:val="25"/>
                <w:szCs w:val="25"/>
              </w:rPr>
            </w:pPr>
            <w:r>
              <w:rPr>
                <w:sz w:val="25"/>
                <w:szCs w:val="25"/>
              </w:rPr>
              <w:t>09g00 – 10g00</w:t>
            </w:r>
          </w:p>
        </w:tc>
        <w:tc>
          <w:tcPr>
            <w:tcW w:w="4500" w:type="dxa"/>
            <w:shd w:val="clear" w:color="auto" w:fill="EEECE1"/>
            <w:tcMar>
              <w:top w:w="0" w:type="dxa"/>
              <w:left w:w="108" w:type="dxa"/>
              <w:bottom w:w="0" w:type="dxa"/>
              <w:right w:w="108" w:type="dxa"/>
            </w:tcMar>
            <w:vAlign w:val="center"/>
          </w:tcPr>
          <w:p w14:paraId="53DAF0A5" w14:textId="77777777" w:rsidR="00592ED6" w:rsidRDefault="00A62E1A">
            <w:pPr>
              <w:jc w:val="both"/>
              <w:rPr>
                <w:sz w:val="25"/>
                <w:szCs w:val="25"/>
              </w:rPr>
            </w:pPr>
            <w:r>
              <w:rPr>
                <w:sz w:val="25"/>
                <w:szCs w:val="25"/>
              </w:rPr>
              <w:t>Triển khai tài trợ của công ty UV</w:t>
            </w:r>
          </w:p>
        </w:tc>
        <w:tc>
          <w:tcPr>
            <w:tcW w:w="4500" w:type="dxa"/>
            <w:shd w:val="clear" w:color="auto" w:fill="EEECE1"/>
            <w:tcMar>
              <w:top w:w="0" w:type="dxa"/>
              <w:left w:w="108" w:type="dxa"/>
              <w:bottom w:w="0" w:type="dxa"/>
              <w:right w:w="108" w:type="dxa"/>
            </w:tcMar>
            <w:vAlign w:val="center"/>
          </w:tcPr>
          <w:p w14:paraId="114ED398" w14:textId="77777777" w:rsidR="00592ED6" w:rsidRDefault="00A62E1A">
            <w:pPr>
              <w:jc w:val="both"/>
              <w:rPr>
                <w:sz w:val="25"/>
                <w:szCs w:val="25"/>
              </w:rPr>
            </w:pPr>
            <w:r>
              <w:rPr>
                <w:sz w:val="25"/>
                <w:szCs w:val="25"/>
              </w:rPr>
              <w:t>PT.Huân, NVMinh, NVCChính, Lãnh đạo phòng QLNCKH, Ban Chủ nhiệm các khoa CNTY và KHSH</w:t>
            </w:r>
          </w:p>
        </w:tc>
        <w:tc>
          <w:tcPr>
            <w:tcW w:w="1080" w:type="dxa"/>
            <w:shd w:val="clear" w:color="auto" w:fill="EEECE1"/>
            <w:vAlign w:val="center"/>
          </w:tcPr>
          <w:p w14:paraId="1818260B" w14:textId="77777777" w:rsidR="00592ED6" w:rsidRDefault="00A62E1A">
            <w:pPr>
              <w:jc w:val="center"/>
              <w:rPr>
                <w:sz w:val="25"/>
                <w:szCs w:val="25"/>
              </w:rPr>
            </w:pPr>
            <w:r>
              <w:rPr>
                <w:sz w:val="25"/>
                <w:szCs w:val="25"/>
              </w:rPr>
              <w:t>PT.Huân</w:t>
            </w:r>
          </w:p>
        </w:tc>
        <w:tc>
          <w:tcPr>
            <w:tcW w:w="1228" w:type="dxa"/>
            <w:shd w:val="clear" w:color="auto" w:fill="EEECE1"/>
            <w:vAlign w:val="center"/>
          </w:tcPr>
          <w:p w14:paraId="717833D5" w14:textId="77777777" w:rsidR="00592ED6" w:rsidRDefault="00A62E1A">
            <w:pPr>
              <w:jc w:val="center"/>
              <w:rPr>
                <w:sz w:val="25"/>
                <w:szCs w:val="25"/>
              </w:rPr>
            </w:pPr>
            <w:r>
              <w:rPr>
                <w:sz w:val="25"/>
                <w:szCs w:val="25"/>
              </w:rPr>
              <w:t>P103</w:t>
            </w:r>
          </w:p>
        </w:tc>
      </w:tr>
      <w:tr w:rsidR="00592ED6" w14:paraId="12E6EA20" w14:textId="77777777" w:rsidTr="00F0078A">
        <w:trPr>
          <w:trHeight w:val="809"/>
          <w:jc w:val="center"/>
        </w:trPr>
        <w:tc>
          <w:tcPr>
            <w:tcW w:w="805" w:type="dxa"/>
            <w:vMerge/>
            <w:shd w:val="clear" w:color="auto" w:fill="EEECE1"/>
            <w:tcMar>
              <w:top w:w="0" w:type="dxa"/>
              <w:left w:w="108" w:type="dxa"/>
              <w:bottom w:w="0" w:type="dxa"/>
              <w:right w:w="108" w:type="dxa"/>
            </w:tcMar>
            <w:vAlign w:val="center"/>
          </w:tcPr>
          <w:p w14:paraId="05F91FEA"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414A1A4A"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52DF7142" w14:textId="77777777" w:rsidR="00592ED6" w:rsidRDefault="00A62E1A">
            <w:pPr>
              <w:jc w:val="center"/>
              <w:rPr>
                <w:sz w:val="25"/>
                <w:szCs w:val="25"/>
              </w:rPr>
            </w:pPr>
            <w:r>
              <w:rPr>
                <w:sz w:val="25"/>
                <w:szCs w:val="25"/>
              </w:rPr>
              <w:t>10g00 – 11g30</w:t>
            </w:r>
          </w:p>
        </w:tc>
        <w:tc>
          <w:tcPr>
            <w:tcW w:w="4500" w:type="dxa"/>
            <w:shd w:val="clear" w:color="auto" w:fill="EEECE1"/>
            <w:tcMar>
              <w:top w:w="0" w:type="dxa"/>
              <w:left w:w="108" w:type="dxa"/>
              <w:bottom w:w="0" w:type="dxa"/>
              <w:right w:w="108" w:type="dxa"/>
            </w:tcMar>
            <w:vAlign w:val="center"/>
          </w:tcPr>
          <w:p w14:paraId="6108CBCA" w14:textId="77777777" w:rsidR="00592ED6" w:rsidRDefault="00A62E1A">
            <w:pPr>
              <w:jc w:val="both"/>
              <w:rPr>
                <w:sz w:val="25"/>
                <w:szCs w:val="25"/>
              </w:rPr>
            </w:pPr>
            <w:r>
              <w:rPr>
                <w:sz w:val="25"/>
                <w:szCs w:val="25"/>
              </w:rPr>
              <w:t>Xét khen thưởng bài báo WoS, Scopus và các sáng chế, giải pháp hữu ích năm 2023</w:t>
            </w:r>
          </w:p>
        </w:tc>
        <w:tc>
          <w:tcPr>
            <w:tcW w:w="4500" w:type="dxa"/>
            <w:shd w:val="clear" w:color="auto" w:fill="EEECE1"/>
            <w:tcMar>
              <w:top w:w="0" w:type="dxa"/>
              <w:left w:w="108" w:type="dxa"/>
              <w:bottom w:w="0" w:type="dxa"/>
              <w:right w:w="108" w:type="dxa"/>
            </w:tcMar>
            <w:vAlign w:val="center"/>
          </w:tcPr>
          <w:p w14:paraId="297EE3EB" w14:textId="77777777" w:rsidR="00592ED6" w:rsidRDefault="00A62E1A">
            <w:pPr>
              <w:jc w:val="both"/>
              <w:rPr>
                <w:sz w:val="25"/>
                <w:szCs w:val="25"/>
              </w:rPr>
            </w:pPr>
            <w:r>
              <w:rPr>
                <w:sz w:val="25"/>
                <w:szCs w:val="25"/>
              </w:rPr>
              <w:t>Hội đồng xét khen thưởng</w:t>
            </w:r>
          </w:p>
        </w:tc>
        <w:tc>
          <w:tcPr>
            <w:tcW w:w="1080" w:type="dxa"/>
            <w:shd w:val="clear" w:color="auto" w:fill="EEECE1"/>
            <w:vAlign w:val="center"/>
          </w:tcPr>
          <w:p w14:paraId="03FA788E" w14:textId="77777777" w:rsidR="00592ED6" w:rsidRDefault="00A62E1A">
            <w:pPr>
              <w:jc w:val="center"/>
              <w:rPr>
                <w:sz w:val="25"/>
                <w:szCs w:val="25"/>
              </w:rPr>
            </w:pPr>
            <w:r>
              <w:rPr>
                <w:sz w:val="25"/>
                <w:szCs w:val="25"/>
              </w:rPr>
              <w:t>NTToàn</w:t>
            </w:r>
          </w:p>
        </w:tc>
        <w:tc>
          <w:tcPr>
            <w:tcW w:w="1228" w:type="dxa"/>
            <w:shd w:val="clear" w:color="auto" w:fill="EEECE1"/>
            <w:vAlign w:val="center"/>
          </w:tcPr>
          <w:p w14:paraId="3AEF8C52" w14:textId="77777777" w:rsidR="00592ED6" w:rsidRDefault="00A62E1A">
            <w:pPr>
              <w:jc w:val="center"/>
              <w:rPr>
                <w:sz w:val="25"/>
                <w:szCs w:val="25"/>
              </w:rPr>
            </w:pPr>
            <w:r>
              <w:rPr>
                <w:sz w:val="25"/>
                <w:szCs w:val="25"/>
              </w:rPr>
              <w:t>P205</w:t>
            </w:r>
          </w:p>
        </w:tc>
      </w:tr>
      <w:tr w:rsidR="00592ED6" w14:paraId="4D7877F1" w14:textId="77777777" w:rsidTr="00F0078A">
        <w:trPr>
          <w:trHeight w:val="410"/>
          <w:jc w:val="center"/>
        </w:trPr>
        <w:tc>
          <w:tcPr>
            <w:tcW w:w="805" w:type="dxa"/>
            <w:vMerge w:val="restart"/>
            <w:shd w:val="clear" w:color="auto" w:fill="auto"/>
            <w:tcMar>
              <w:top w:w="0" w:type="dxa"/>
              <w:left w:w="108" w:type="dxa"/>
              <w:bottom w:w="0" w:type="dxa"/>
              <w:right w:w="108" w:type="dxa"/>
            </w:tcMar>
            <w:vAlign w:val="center"/>
          </w:tcPr>
          <w:p w14:paraId="3FB09A47" w14:textId="77777777" w:rsidR="00592ED6" w:rsidRDefault="00A62E1A">
            <w:pPr>
              <w:jc w:val="center"/>
              <w:rPr>
                <w:b/>
                <w:sz w:val="25"/>
                <w:szCs w:val="25"/>
              </w:rPr>
            </w:pPr>
            <w:r>
              <w:rPr>
                <w:b/>
                <w:sz w:val="25"/>
                <w:szCs w:val="25"/>
              </w:rPr>
              <w:t>Ba</w:t>
            </w:r>
          </w:p>
        </w:tc>
        <w:tc>
          <w:tcPr>
            <w:tcW w:w="810" w:type="dxa"/>
            <w:vMerge w:val="restart"/>
            <w:shd w:val="clear" w:color="auto" w:fill="auto"/>
            <w:tcMar>
              <w:top w:w="0" w:type="dxa"/>
              <w:left w:w="108" w:type="dxa"/>
              <w:bottom w:w="0" w:type="dxa"/>
              <w:right w:w="108" w:type="dxa"/>
            </w:tcMar>
            <w:vAlign w:val="center"/>
          </w:tcPr>
          <w:p w14:paraId="751B68A9" w14:textId="77777777" w:rsidR="00592ED6" w:rsidRDefault="00A62E1A">
            <w:pPr>
              <w:jc w:val="center"/>
              <w:rPr>
                <w:b/>
                <w:i/>
                <w:sz w:val="25"/>
                <w:szCs w:val="25"/>
              </w:rPr>
            </w:pPr>
            <w:r>
              <w:rPr>
                <w:b/>
                <w:i/>
                <w:sz w:val="25"/>
                <w:szCs w:val="25"/>
              </w:rPr>
              <w:t>12</w:t>
            </w:r>
          </w:p>
        </w:tc>
        <w:tc>
          <w:tcPr>
            <w:tcW w:w="1890" w:type="dxa"/>
            <w:shd w:val="clear" w:color="auto" w:fill="auto"/>
            <w:tcMar>
              <w:top w:w="0" w:type="dxa"/>
              <w:left w:w="108" w:type="dxa"/>
              <w:bottom w:w="0" w:type="dxa"/>
              <w:right w:w="108" w:type="dxa"/>
            </w:tcMar>
            <w:vAlign w:val="center"/>
          </w:tcPr>
          <w:p w14:paraId="378B178D" w14:textId="77777777" w:rsidR="00592ED6" w:rsidRDefault="00A62E1A">
            <w:pPr>
              <w:jc w:val="center"/>
              <w:rPr>
                <w:sz w:val="25"/>
                <w:szCs w:val="25"/>
              </w:rPr>
            </w:pPr>
            <w:r>
              <w:rPr>
                <w:sz w:val="25"/>
                <w:szCs w:val="25"/>
              </w:rPr>
              <w:t>08g00 – 09g00</w:t>
            </w:r>
          </w:p>
        </w:tc>
        <w:tc>
          <w:tcPr>
            <w:tcW w:w="4500" w:type="dxa"/>
            <w:shd w:val="clear" w:color="auto" w:fill="auto"/>
            <w:tcMar>
              <w:top w:w="0" w:type="dxa"/>
              <w:left w:w="108" w:type="dxa"/>
              <w:bottom w:w="0" w:type="dxa"/>
              <w:right w:w="108" w:type="dxa"/>
            </w:tcMar>
            <w:vAlign w:val="center"/>
          </w:tcPr>
          <w:p w14:paraId="6E13554F" w14:textId="77777777" w:rsidR="00592ED6" w:rsidRDefault="00A62E1A">
            <w:pPr>
              <w:jc w:val="both"/>
              <w:rPr>
                <w:sz w:val="25"/>
                <w:szCs w:val="25"/>
              </w:rPr>
            </w:pPr>
            <w:r>
              <w:rPr>
                <w:sz w:val="25"/>
                <w:szCs w:val="25"/>
              </w:rPr>
              <w:t>Họp Ban Thường vụ Đảng ủy</w:t>
            </w:r>
          </w:p>
        </w:tc>
        <w:tc>
          <w:tcPr>
            <w:tcW w:w="4500" w:type="dxa"/>
            <w:shd w:val="clear" w:color="auto" w:fill="auto"/>
            <w:tcMar>
              <w:top w:w="0" w:type="dxa"/>
              <w:left w:w="108" w:type="dxa"/>
              <w:bottom w:w="0" w:type="dxa"/>
              <w:right w:w="108" w:type="dxa"/>
            </w:tcMar>
            <w:vAlign w:val="center"/>
          </w:tcPr>
          <w:p w14:paraId="76BCB6C6" w14:textId="77777777" w:rsidR="00592ED6" w:rsidRDefault="00A62E1A">
            <w:pPr>
              <w:jc w:val="both"/>
              <w:rPr>
                <w:sz w:val="25"/>
                <w:szCs w:val="25"/>
              </w:rPr>
            </w:pPr>
            <w:r>
              <w:rPr>
                <w:sz w:val="25"/>
                <w:szCs w:val="25"/>
              </w:rPr>
              <w:t>Ban Thường vụ Đảng ủy</w:t>
            </w:r>
          </w:p>
        </w:tc>
        <w:tc>
          <w:tcPr>
            <w:tcW w:w="1080" w:type="dxa"/>
            <w:shd w:val="clear" w:color="auto" w:fill="auto"/>
            <w:vAlign w:val="center"/>
          </w:tcPr>
          <w:p w14:paraId="40BCCC88" w14:textId="77777777" w:rsidR="00592ED6" w:rsidRDefault="00A62E1A">
            <w:pPr>
              <w:jc w:val="center"/>
              <w:rPr>
                <w:sz w:val="25"/>
                <w:szCs w:val="25"/>
              </w:rPr>
            </w:pPr>
            <w:r>
              <w:rPr>
                <w:sz w:val="25"/>
                <w:szCs w:val="25"/>
              </w:rPr>
              <w:t>BN.Hùng</w:t>
            </w:r>
          </w:p>
        </w:tc>
        <w:tc>
          <w:tcPr>
            <w:tcW w:w="1228" w:type="dxa"/>
            <w:shd w:val="clear" w:color="auto" w:fill="auto"/>
            <w:vAlign w:val="center"/>
          </w:tcPr>
          <w:p w14:paraId="25FF47F6" w14:textId="77777777" w:rsidR="00592ED6" w:rsidRDefault="00A62E1A">
            <w:pPr>
              <w:jc w:val="center"/>
              <w:rPr>
                <w:sz w:val="25"/>
                <w:szCs w:val="25"/>
              </w:rPr>
            </w:pPr>
            <w:r>
              <w:rPr>
                <w:sz w:val="25"/>
                <w:szCs w:val="25"/>
              </w:rPr>
              <w:t>P201</w:t>
            </w:r>
          </w:p>
        </w:tc>
      </w:tr>
      <w:tr w:rsidR="00592ED6" w14:paraId="7A676573" w14:textId="77777777" w:rsidTr="00F0078A">
        <w:trPr>
          <w:trHeight w:val="410"/>
          <w:jc w:val="center"/>
        </w:trPr>
        <w:tc>
          <w:tcPr>
            <w:tcW w:w="805" w:type="dxa"/>
            <w:vMerge/>
            <w:shd w:val="clear" w:color="auto" w:fill="auto"/>
            <w:tcMar>
              <w:top w:w="0" w:type="dxa"/>
              <w:left w:w="108" w:type="dxa"/>
              <w:bottom w:w="0" w:type="dxa"/>
              <w:right w:w="108" w:type="dxa"/>
            </w:tcMar>
            <w:vAlign w:val="center"/>
          </w:tcPr>
          <w:p w14:paraId="219E2EA5"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auto"/>
            <w:tcMar>
              <w:top w:w="0" w:type="dxa"/>
              <w:left w:w="108" w:type="dxa"/>
              <w:bottom w:w="0" w:type="dxa"/>
              <w:right w:w="108" w:type="dxa"/>
            </w:tcMar>
            <w:vAlign w:val="center"/>
          </w:tcPr>
          <w:p w14:paraId="4C703E77"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auto"/>
            <w:tcMar>
              <w:top w:w="0" w:type="dxa"/>
              <w:left w:w="108" w:type="dxa"/>
              <w:bottom w:w="0" w:type="dxa"/>
              <w:right w:w="108" w:type="dxa"/>
            </w:tcMar>
            <w:vAlign w:val="center"/>
          </w:tcPr>
          <w:p w14:paraId="091942DC" w14:textId="77777777" w:rsidR="00592ED6" w:rsidRDefault="00A62E1A">
            <w:pPr>
              <w:jc w:val="center"/>
              <w:rPr>
                <w:sz w:val="25"/>
                <w:szCs w:val="25"/>
              </w:rPr>
            </w:pPr>
            <w:r>
              <w:rPr>
                <w:sz w:val="25"/>
                <w:szCs w:val="25"/>
              </w:rPr>
              <w:t>09g00 – 11g00</w:t>
            </w:r>
          </w:p>
        </w:tc>
        <w:tc>
          <w:tcPr>
            <w:tcW w:w="4500" w:type="dxa"/>
            <w:shd w:val="clear" w:color="auto" w:fill="auto"/>
            <w:tcMar>
              <w:top w:w="0" w:type="dxa"/>
              <w:left w:w="108" w:type="dxa"/>
              <w:bottom w:w="0" w:type="dxa"/>
              <w:right w:w="108" w:type="dxa"/>
            </w:tcMar>
            <w:vAlign w:val="center"/>
          </w:tcPr>
          <w:p w14:paraId="2926AD6B" w14:textId="77777777" w:rsidR="00592ED6" w:rsidRDefault="00A62E1A">
            <w:pPr>
              <w:jc w:val="both"/>
              <w:rPr>
                <w:sz w:val="25"/>
                <w:szCs w:val="25"/>
              </w:rPr>
            </w:pPr>
            <w:r>
              <w:rPr>
                <w:sz w:val="25"/>
                <w:szCs w:val="25"/>
              </w:rPr>
              <w:t>Họp Đảng ủy xét “Chi bộ 04 tốt” năm 2024</w:t>
            </w:r>
          </w:p>
        </w:tc>
        <w:tc>
          <w:tcPr>
            <w:tcW w:w="4500" w:type="dxa"/>
            <w:shd w:val="clear" w:color="auto" w:fill="auto"/>
            <w:tcMar>
              <w:top w:w="0" w:type="dxa"/>
              <w:left w:w="108" w:type="dxa"/>
              <w:bottom w:w="0" w:type="dxa"/>
              <w:right w:w="108" w:type="dxa"/>
            </w:tcMar>
            <w:vAlign w:val="center"/>
          </w:tcPr>
          <w:p w14:paraId="4BD79DE3" w14:textId="77777777" w:rsidR="00592ED6" w:rsidRDefault="00A62E1A">
            <w:pPr>
              <w:jc w:val="both"/>
              <w:rPr>
                <w:sz w:val="25"/>
                <w:szCs w:val="25"/>
              </w:rPr>
            </w:pPr>
            <w:r>
              <w:rPr>
                <w:sz w:val="25"/>
                <w:szCs w:val="25"/>
              </w:rPr>
              <w:t>Ban Chấp hành Đảng bộ</w:t>
            </w:r>
          </w:p>
        </w:tc>
        <w:tc>
          <w:tcPr>
            <w:tcW w:w="1080" w:type="dxa"/>
            <w:shd w:val="clear" w:color="auto" w:fill="auto"/>
            <w:vAlign w:val="center"/>
          </w:tcPr>
          <w:p w14:paraId="29D0FA43" w14:textId="77777777" w:rsidR="00592ED6" w:rsidRDefault="00A62E1A">
            <w:pPr>
              <w:jc w:val="center"/>
              <w:rPr>
                <w:sz w:val="25"/>
                <w:szCs w:val="25"/>
              </w:rPr>
            </w:pPr>
            <w:r>
              <w:rPr>
                <w:sz w:val="25"/>
                <w:szCs w:val="25"/>
              </w:rPr>
              <w:t>BN.Hùng</w:t>
            </w:r>
          </w:p>
        </w:tc>
        <w:tc>
          <w:tcPr>
            <w:tcW w:w="1228" w:type="dxa"/>
            <w:shd w:val="clear" w:color="auto" w:fill="auto"/>
            <w:vAlign w:val="center"/>
          </w:tcPr>
          <w:p w14:paraId="511DAC4A" w14:textId="77777777" w:rsidR="00592ED6" w:rsidRDefault="00A62E1A">
            <w:pPr>
              <w:jc w:val="center"/>
              <w:rPr>
                <w:sz w:val="25"/>
                <w:szCs w:val="25"/>
              </w:rPr>
            </w:pPr>
            <w:r>
              <w:rPr>
                <w:sz w:val="25"/>
                <w:szCs w:val="25"/>
              </w:rPr>
              <w:t>P205</w:t>
            </w:r>
          </w:p>
        </w:tc>
      </w:tr>
      <w:tr w:rsidR="000960F8" w14:paraId="7DB7AE49" w14:textId="77777777" w:rsidTr="00F0078A">
        <w:trPr>
          <w:trHeight w:val="410"/>
          <w:jc w:val="center"/>
        </w:trPr>
        <w:tc>
          <w:tcPr>
            <w:tcW w:w="805" w:type="dxa"/>
            <w:vMerge/>
            <w:shd w:val="clear" w:color="auto" w:fill="auto"/>
            <w:tcMar>
              <w:top w:w="0" w:type="dxa"/>
              <w:left w:w="108" w:type="dxa"/>
              <w:bottom w:w="0" w:type="dxa"/>
              <w:right w:w="108" w:type="dxa"/>
            </w:tcMar>
            <w:vAlign w:val="center"/>
          </w:tcPr>
          <w:p w14:paraId="71D9D6E0" w14:textId="77777777" w:rsidR="000960F8" w:rsidRDefault="000960F8">
            <w:pPr>
              <w:widowControl w:val="0"/>
              <w:pBdr>
                <w:top w:val="nil"/>
                <w:left w:val="nil"/>
                <w:bottom w:val="nil"/>
                <w:right w:val="nil"/>
                <w:between w:val="nil"/>
              </w:pBdr>
              <w:spacing w:line="276" w:lineRule="auto"/>
              <w:rPr>
                <w:sz w:val="25"/>
                <w:szCs w:val="25"/>
              </w:rPr>
            </w:pPr>
          </w:p>
        </w:tc>
        <w:tc>
          <w:tcPr>
            <w:tcW w:w="810" w:type="dxa"/>
            <w:vMerge/>
            <w:shd w:val="clear" w:color="auto" w:fill="auto"/>
            <w:tcMar>
              <w:top w:w="0" w:type="dxa"/>
              <w:left w:w="108" w:type="dxa"/>
              <w:bottom w:w="0" w:type="dxa"/>
              <w:right w:w="108" w:type="dxa"/>
            </w:tcMar>
            <w:vAlign w:val="center"/>
          </w:tcPr>
          <w:p w14:paraId="4D153D85" w14:textId="77777777" w:rsidR="000960F8" w:rsidRDefault="000960F8">
            <w:pPr>
              <w:widowControl w:val="0"/>
              <w:pBdr>
                <w:top w:val="nil"/>
                <w:left w:val="nil"/>
                <w:bottom w:val="nil"/>
                <w:right w:val="nil"/>
                <w:between w:val="nil"/>
              </w:pBdr>
              <w:spacing w:line="276" w:lineRule="auto"/>
              <w:rPr>
                <w:sz w:val="25"/>
                <w:szCs w:val="25"/>
              </w:rPr>
            </w:pPr>
          </w:p>
        </w:tc>
        <w:tc>
          <w:tcPr>
            <w:tcW w:w="1890" w:type="dxa"/>
            <w:shd w:val="clear" w:color="auto" w:fill="auto"/>
            <w:tcMar>
              <w:top w:w="0" w:type="dxa"/>
              <w:left w:w="108" w:type="dxa"/>
              <w:bottom w:w="0" w:type="dxa"/>
              <w:right w:w="108" w:type="dxa"/>
            </w:tcMar>
            <w:vAlign w:val="center"/>
          </w:tcPr>
          <w:p w14:paraId="42E5F1C1" w14:textId="70D0CE3A" w:rsidR="000960F8" w:rsidRDefault="000960F8">
            <w:pPr>
              <w:jc w:val="center"/>
              <w:rPr>
                <w:sz w:val="25"/>
                <w:szCs w:val="25"/>
              </w:rPr>
            </w:pPr>
            <w:r>
              <w:rPr>
                <w:sz w:val="25"/>
                <w:szCs w:val="25"/>
              </w:rPr>
              <w:t>08g</w:t>
            </w:r>
            <w:r w:rsidR="00F732C6">
              <w:rPr>
                <w:sz w:val="25"/>
                <w:szCs w:val="25"/>
              </w:rPr>
              <w:t>3</w:t>
            </w:r>
            <w:r>
              <w:rPr>
                <w:sz w:val="25"/>
                <w:szCs w:val="25"/>
              </w:rPr>
              <w:t>0 – 16g00</w:t>
            </w:r>
          </w:p>
        </w:tc>
        <w:tc>
          <w:tcPr>
            <w:tcW w:w="4500" w:type="dxa"/>
            <w:shd w:val="clear" w:color="auto" w:fill="auto"/>
            <w:tcMar>
              <w:top w:w="0" w:type="dxa"/>
              <w:left w:w="108" w:type="dxa"/>
              <w:bottom w:w="0" w:type="dxa"/>
              <w:right w:w="108" w:type="dxa"/>
            </w:tcMar>
            <w:vAlign w:val="center"/>
          </w:tcPr>
          <w:p w14:paraId="0A785C2C" w14:textId="4FC16B14" w:rsidR="000960F8" w:rsidRDefault="000960F8">
            <w:pPr>
              <w:jc w:val="both"/>
              <w:rPr>
                <w:sz w:val="25"/>
                <w:szCs w:val="25"/>
              </w:rPr>
            </w:pPr>
            <w:r>
              <w:rPr>
                <w:sz w:val="25"/>
                <w:szCs w:val="25"/>
              </w:rPr>
              <w:t>Tập huấn Sở hữu trí tuệ năm 2024</w:t>
            </w:r>
          </w:p>
        </w:tc>
        <w:tc>
          <w:tcPr>
            <w:tcW w:w="4500" w:type="dxa"/>
            <w:shd w:val="clear" w:color="auto" w:fill="auto"/>
            <w:tcMar>
              <w:top w:w="0" w:type="dxa"/>
              <w:left w:w="108" w:type="dxa"/>
              <w:bottom w:w="0" w:type="dxa"/>
              <w:right w:w="108" w:type="dxa"/>
            </w:tcMar>
            <w:vAlign w:val="center"/>
          </w:tcPr>
          <w:p w14:paraId="4674BC68" w14:textId="6BD8AD53" w:rsidR="000960F8" w:rsidRDefault="000960F8">
            <w:pPr>
              <w:jc w:val="both"/>
              <w:rPr>
                <w:sz w:val="25"/>
                <w:szCs w:val="25"/>
              </w:rPr>
            </w:pPr>
            <w:r>
              <w:rPr>
                <w:sz w:val="25"/>
                <w:szCs w:val="25"/>
              </w:rPr>
              <w:t>PT.Huân, Phòng QLNCKH, Cty TNHH Tư vấn Công nghệ và Sở hữu trí tuệ IP Group</w:t>
            </w:r>
            <w:r w:rsidR="00F732C6">
              <w:rPr>
                <w:sz w:val="25"/>
                <w:szCs w:val="25"/>
              </w:rPr>
              <w:t>, Viên chức tham dự</w:t>
            </w:r>
          </w:p>
        </w:tc>
        <w:tc>
          <w:tcPr>
            <w:tcW w:w="1080" w:type="dxa"/>
            <w:shd w:val="clear" w:color="auto" w:fill="auto"/>
            <w:vAlign w:val="center"/>
          </w:tcPr>
          <w:p w14:paraId="076CB302" w14:textId="1E436927" w:rsidR="000960F8" w:rsidRDefault="000960F8">
            <w:pPr>
              <w:jc w:val="center"/>
              <w:rPr>
                <w:sz w:val="25"/>
                <w:szCs w:val="25"/>
              </w:rPr>
            </w:pPr>
            <w:r>
              <w:rPr>
                <w:sz w:val="25"/>
                <w:szCs w:val="25"/>
              </w:rPr>
              <w:t>PT.Huân</w:t>
            </w:r>
          </w:p>
        </w:tc>
        <w:tc>
          <w:tcPr>
            <w:tcW w:w="1228" w:type="dxa"/>
            <w:shd w:val="clear" w:color="auto" w:fill="auto"/>
            <w:vAlign w:val="center"/>
          </w:tcPr>
          <w:p w14:paraId="701C034E" w14:textId="40F830BD" w:rsidR="000960F8" w:rsidRDefault="000960F8">
            <w:pPr>
              <w:jc w:val="center"/>
              <w:rPr>
                <w:sz w:val="25"/>
                <w:szCs w:val="25"/>
              </w:rPr>
            </w:pPr>
            <w:r>
              <w:rPr>
                <w:sz w:val="25"/>
                <w:szCs w:val="25"/>
              </w:rPr>
              <w:t>P410</w:t>
            </w:r>
          </w:p>
        </w:tc>
      </w:tr>
      <w:tr w:rsidR="00592ED6" w14:paraId="686B2D84" w14:textId="77777777" w:rsidTr="00F0078A">
        <w:trPr>
          <w:trHeight w:val="410"/>
          <w:jc w:val="center"/>
        </w:trPr>
        <w:tc>
          <w:tcPr>
            <w:tcW w:w="805" w:type="dxa"/>
            <w:vMerge/>
            <w:shd w:val="clear" w:color="auto" w:fill="auto"/>
            <w:tcMar>
              <w:top w:w="0" w:type="dxa"/>
              <w:left w:w="108" w:type="dxa"/>
              <w:bottom w:w="0" w:type="dxa"/>
              <w:right w:w="108" w:type="dxa"/>
            </w:tcMar>
            <w:vAlign w:val="center"/>
          </w:tcPr>
          <w:p w14:paraId="6BABF36C"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auto"/>
            <w:tcMar>
              <w:top w:w="0" w:type="dxa"/>
              <w:left w:w="108" w:type="dxa"/>
              <w:bottom w:w="0" w:type="dxa"/>
              <w:right w:w="108" w:type="dxa"/>
            </w:tcMar>
            <w:vAlign w:val="center"/>
          </w:tcPr>
          <w:p w14:paraId="3EA65FCF"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auto"/>
            <w:tcMar>
              <w:top w:w="0" w:type="dxa"/>
              <w:left w:w="108" w:type="dxa"/>
              <w:bottom w:w="0" w:type="dxa"/>
              <w:right w:w="108" w:type="dxa"/>
            </w:tcMar>
            <w:vAlign w:val="center"/>
          </w:tcPr>
          <w:p w14:paraId="0FB65F7E" w14:textId="2BE5CC59" w:rsidR="00592ED6" w:rsidRDefault="007D70BA">
            <w:pPr>
              <w:jc w:val="center"/>
              <w:rPr>
                <w:sz w:val="25"/>
                <w:szCs w:val="25"/>
              </w:rPr>
            </w:pPr>
            <w:r>
              <w:rPr>
                <w:sz w:val="25"/>
                <w:szCs w:val="25"/>
              </w:rPr>
              <w:t>14</w:t>
            </w:r>
            <w:r w:rsidR="00A62E1A">
              <w:rPr>
                <w:sz w:val="25"/>
                <w:szCs w:val="25"/>
              </w:rPr>
              <w:t>g00 – 1</w:t>
            </w:r>
            <w:r>
              <w:rPr>
                <w:sz w:val="25"/>
                <w:szCs w:val="25"/>
              </w:rPr>
              <w:t>7</w:t>
            </w:r>
            <w:r w:rsidR="00A62E1A">
              <w:rPr>
                <w:sz w:val="25"/>
                <w:szCs w:val="25"/>
              </w:rPr>
              <w:t>g</w:t>
            </w:r>
            <w:r>
              <w:rPr>
                <w:sz w:val="25"/>
                <w:szCs w:val="25"/>
              </w:rPr>
              <w:t>0</w:t>
            </w:r>
            <w:r w:rsidR="00A62E1A">
              <w:rPr>
                <w:sz w:val="25"/>
                <w:szCs w:val="25"/>
              </w:rPr>
              <w:t>0</w:t>
            </w:r>
          </w:p>
        </w:tc>
        <w:tc>
          <w:tcPr>
            <w:tcW w:w="4500" w:type="dxa"/>
            <w:shd w:val="clear" w:color="auto" w:fill="auto"/>
            <w:tcMar>
              <w:top w:w="0" w:type="dxa"/>
              <w:left w:w="108" w:type="dxa"/>
              <w:bottom w:w="0" w:type="dxa"/>
              <w:right w:w="108" w:type="dxa"/>
            </w:tcMar>
            <w:vAlign w:val="center"/>
          </w:tcPr>
          <w:p w14:paraId="627A2FB3" w14:textId="77777777" w:rsidR="00592ED6" w:rsidRDefault="00A62E1A">
            <w:pPr>
              <w:jc w:val="both"/>
              <w:rPr>
                <w:sz w:val="25"/>
                <w:szCs w:val="25"/>
              </w:rPr>
            </w:pPr>
            <w:r>
              <w:rPr>
                <w:sz w:val="25"/>
                <w:szCs w:val="25"/>
              </w:rPr>
              <w:t>Tham dự họp với UBND TP.Thủ Đức</w:t>
            </w:r>
          </w:p>
        </w:tc>
        <w:tc>
          <w:tcPr>
            <w:tcW w:w="4500" w:type="dxa"/>
            <w:shd w:val="clear" w:color="auto" w:fill="auto"/>
            <w:tcMar>
              <w:top w:w="0" w:type="dxa"/>
              <w:left w:w="108" w:type="dxa"/>
              <w:bottom w:w="0" w:type="dxa"/>
              <w:right w:w="108" w:type="dxa"/>
            </w:tcMar>
            <w:vAlign w:val="center"/>
          </w:tcPr>
          <w:p w14:paraId="0484D872" w14:textId="77777777" w:rsidR="00592ED6" w:rsidRDefault="00A62E1A">
            <w:pPr>
              <w:jc w:val="both"/>
              <w:rPr>
                <w:sz w:val="25"/>
                <w:szCs w:val="25"/>
              </w:rPr>
            </w:pPr>
            <w:r>
              <w:rPr>
                <w:sz w:val="25"/>
                <w:szCs w:val="25"/>
              </w:rPr>
              <w:t>TĐLý</w:t>
            </w:r>
          </w:p>
        </w:tc>
        <w:tc>
          <w:tcPr>
            <w:tcW w:w="1080" w:type="dxa"/>
            <w:shd w:val="clear" w:color="auto" w:fill="auto"/>
            <w:vAlign w:val="center"/>
          </w:tcPr>
          <w:p w14:paraId="77704EE6" w14:textId="77777777" w:rsidR="00592ED6" w:rsidRDefault="00A62E1A">
            <w:pPr>
              <w:jc w:val="center"/>
              <w:rPr>
                <w:sz w:val="25"/>
                <w:szCs w:val="25"/>
              </w:rPr>
            </w:pPr>
            <w:r>
              <w:rPr>
                <w:sz w:val="25"/>
                <w:szCs w:val="25"/>
              </w:rPr>
              <w:t>UBND TP.Thủ Đức</w:t>
            </w:r>
          </w:p>
        </w:tc>
        <w:tc>
          <w:tcPr>
            <w:tcW w:w="1228" w:type="dxa"/>
            <w:shd w:val="clear" w:color="auto" w:fill="auto"/>
            <w:vAlign w:val="center"/>
          </w:tcPr>
          <w:p w14:paraId="2A8FC451" w14:textId="77777777" w:rsidR="00592ED6" w:rsidRDefault="00A62E1A">
            <w:pPr>
              <w:jc w:val="center"/>
              <w:rPr>
                <w:sz w:val="25"/>
                <w:szCs w:val="25"/>
              </w:rPr>
            </w:pPr>
            <w:r>
              <w:rPr>
                <w:sz w:val="25"/>
                <w:szCs w:val="25"/>
              </w:rPr>
              <w:t>UBND TP.Thủ Đức</w:t>
            </w:r>
          </w:p>
        </w:tc>
      </w:tr>
      <w:tr w:rsidR="00592ED6" w14:paraId="6687703A" w14:textId="77777777" w:rsidTr="00F0078A">
        <w:trPr>
          <w:trHeight w:val="410"/>
          <w:jc w:val="center"/>
        </w:trPr>
        <w:tc>
          <w:tcPr>
            <w:tcW w:w="805" w:type="dxa"/>
            <w:vMerge w:val="restart"/>
            <w:shd w:val="clear" w:color="auto" w:fill="EEECE1"/>
            <w:tcMar>
              <w:top w:w="0" w:type="dxa"/>
              <w:left w:w="108" w:type="dxa"/>
              <w:bottom w:w="0" w:type="dxa"/>
              <w:right w:w="108" w:type="dxa"/>
            </w:tcMar>
            <w:vAlign w:val="center"/>
          </w:tcPr>
          <w:p w14:paraId="72BE15D7" w14:textId="77777777" w:rsidR="00592ED6" w:rsidRDefault="00A62E1A">
            <w:pPr>
              <w:jc w:val="center"/>
              <w:rPr>
                <w:b/>
                <w:sz w:val="25"/>
                <w:szCs w:val="25"/>
              </w:rPr>
            </w:pPr>
            <w:r>
              <w:rPr>
                <w:b/>
                <w:sz w:val="25"/>
                <w:szCs w:val="25"/>
              </w:rPr>
              <w:t>Tư</w:t>
            </w:r>
          </w:p>
        </w:tc>
        <w:tc>
          <w:tcPr>
            <w:tcW w:w="810" w:type="dxa"/>
            <w:vMerge w:val="restart"/>
            <w:shd w:val="clear" w:color="auto" w:fill="EEECE1"/>
            <w:tcMar>
              <w:top w:w="0" w:type="dxa"/>
              <w:left w:w="108" w:type="dxa"/>
              <w:bottom w:w="0" w:type="dxa"/>
              <w:right w:w="108" w:type="dxa"/>
            </w:tcMar>
            <w:vAlign w:val="center"/>
          </w:tcPr>
          <w:p w14:paraId="0158C0BC" w14:textId="77777777" w:rsidR="00592ED6" w:rsidRDefault="00A62E1A">
            <w:pPr>
              <w:jc w:val="center"/>
              <w:rPr>
                <w:b/>
                <w:i/>
                <w:sz w:val="25"/>
                <w:szCs w:val="25"/>
              </w:rPr>
            </w:pPr>
            <w:r>
              <w:rPr>
                <w:b/>
                <w:i/>
                <w:sz w:val="25"/>
                <w:szCs w:val="25"/>
              </w:rPr>
              <w:t>13</w:t>
            </w:r>
          </w:p>
        </w:tc>
        <w:tc>
          <w:tcPr>
            <w:tcW w:w="1890" w:type="dxa"/>
            <w:shd w:val="clear" w:color="auto" w:fill="EEECE1"/>
            <w:tcMar>
              <w:top w:w="0" w:type="dxa"/>
              <w:left w:w="108" w:type="dxa"/>
              <w:bottom w:w="0" w:type="dxa"/>
              <w:right w:w="108" w:type="dxa"/>
            </w:tcMar>
            <w:vAlign w:val="center"/>
          </w:tcPr>
          <w:p w14:paraId="44E6A7DD" w14:textId="77777777" w:rsidR="00592ED6" w:rsidRDefault="00A62E1A">
            <w:pPr>
              <w:jc w:val="center"/>
              <w:rPr>
                <w:sz w:val="25"/>
                <w:szCs w:val="25"/>
              </w:rPr>
            </w:pPr>
            <w:r>
              <w:rPr>
                <w:sz w:val="25"/>
                <w:szCs w:val="25"/>
              </w:rPr>
              <w:t>07g30 – 11g30</w:t>
            </w:r>
          </w:p>
        </w:tc>
        <w:tc>
          <w:tcPr>
            <w:tcW w:w="4500" w:type="dxa"/>
            <w:shd w:val="clear" w:color="auto" w:fill="EEECE1"/>
            <w:tcMar>
              <w:top w:w="0" w:type="dxa"/>
              <w:left w:w="108" w:type="dxa"/>
              <w:bottom w:w="0" w:type="dxa"/>
              <w:right w:w="108" w:type="dxa"/>
            </w:tcMar>
            <w:vAlign w:val="center"/>
          </w:tcPr>
          <w:p w14:paraId="5FC2B2A2" w14:textId="77777777" w:rsidR="00592ED6" w:rsidRDefault="00A62E1A">
            <w:pPr>
              <w:jc w:val="both"/>
              <w:rPr>
                <w:sz w:val="25"/>
                <w:szCs w:val="25"/>
              </w:rPr>
            </w:pPr>
            <w:r>
              <w:rPr>
                <w:sz w:val="25"/>
                <w:szCs w:val="25"/>
              </w:rPr>
              <w:t>Vòng bán kết Cuộc thi Khởi nghiệp Nông nghiệp lần VII, năm 2024</w:t>
            </w:r>
          </w:p>
        </w:tc>
        <w:tc>
          <w:tcPr>
            <w:tcW w:w="4500" w:type="dxa"/>
            <w:shd w:val="clear" w:color="auto" w:fill="EEECE1"/>
            <w:tcMar>
              <w:top w:w="0" w:type="dxa"/>
              <w:left w:w="108" w:type="dxa"/>
              <w:bottom w:w="0" w:type="dxa"/>
              <w:right w:w="108" w:type="dxa"/>
            </w:tcMar>
            <w:vAlign w:val="center"/>
          </w:tcPr>
          <w:p w14:paraId="4B4BE4FD" w14:textId="77777777" w:rsidR="00592ED6" w:rsidRDefault="00A62E1A">
            <w:pPr>
              <w:jc w:val="both"/>
              <w:rPr>
                <w:sz w:val="25"/>
                <w:szCs w:val="25"/>
              </w:rPr>
            </w:pPr>
            <w:r>
              <w:rPr>
                <w:sz w:val="25"/>
                <w:szCs w:val="25"/>
              </w:rPr>
              <w:t>PT.Huân, Phòng QLNCKH, Trung tâm ƯTDNCN, Hội đồng Ban Giám khảo, Đoàn Thanh niên, Các nhóm dự án vòng bán kết, Sinh viên quan tâm</w:t>
            </w:r>
          </w:p>
        </w:tc>
        <w:tc>
          <w:tcPr>
            <w:tcW w:w="1080" w:type="dxa"/>
            <w:shd w:val="clear" w:color="auto" w:fill="EEECE1"/>
            <w:vAlign w:val="center"/>
          </w:tcPr>
          <w:p w14:paraId="399CAC94" w14:textId="77777777" w:rsidR="00592ED6" w:rsidRDefault="00A62E1A">
            <w:pPr>
              <w:jc w:val="center"/>
              <w:rPr>
                <w:sz w:val="25"/>
                <w:szCs w:val="25"/>
              </w:rPr>
            </w:pPr>
            <w:r>
              <w:rPr>
                <w:sz w:val="25"/>
                <w:szCs w:val="25"/>
              </w:rPr>
              <w:t>PT.Huân</w:t>
            </w:r>
          </w:p>
        </w:tc>
        <w:tc>
          <w:tcPr>
            <w:tcW w:w="1228" w:type="dxa"/>
            <w:shd w:val="clear" w:color="auto" w:fill="EEECE1"/>
            <w:vAlign w:val="center"/>
          </w:tcPr>
          <w:p w14:paraId="4A958E78" w14:textId="77777777" w:rsidR="00592ED6" w:rsidRDefault="00A62E1A">
            <w:pPr>
              <w:jc w:val="center"/>
              <w:rPr>
                <w:sz w:val="25"/>
                <w:szCs w:val="25"/>
              </w:rPr>
            </w:pPr>
            <w:r>
              <w:rPr>
                <w:sz w:val="25"/>
                <w:szCs w:val="25"/>
              </w:rPr>
              <w:t>P303, Các phòng tại tầng 5 Thiên Lý</w:t>
            </w:r>
          </w:p>
        </w:tc>
      </w:tr>
      <w:tr w:rsidR="00592ED6" w14:paraId="561772F1" w14:textId="77777777" w:rsidTr="00F0078A">
        <w:trPr>
          <w:trHeight w:val="410"/>
          <w:jc w:val="center"/>
        </w:trPr>
        <w:tc>
          <w:tcPr>
            <w:tcW w:w="805" w:type="dxa"/>
            <w:vMerge/>
            <w:shd w:val="clear" w:color="auto" w:fill="EEECE1"/>
            <w:tcMar>
              <w:top w:w="0" w:type="dxa"/>
              <w:left w:w="108" w:type="dxa"/>
              <w:bottom w:w="0" w:type="dxa"/>
              <w:right w:w="108" w:type="dxa"/>
            </w:tcMar>
            <w:vAlign w:val="center"/>
          </w:tcPr>
          <w:p w14:paraId="74E94AB7"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34E45308"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365219D2" w14:textId="77777777" w:rsidR="00592ED6" w:rsidRDefault="00A62E1A">
            <w:pPr>
              <w:jc w:val="center"/>
              <w:rPr>
                <w:sz w:val="25"/>
                <w:szCs w:val="25"/>
              </w:rPr>
            </w:pPr>
            <w:r>
              <w:rPr>
                <w:sz w:val="25"/>
                <w:szCs w:val="25"/>
              </w:rPr>
              <w:t>08g00 – 11g00</w:t>
            </w:r>
          </w:p>
        </w:tc>
        <w:tc>
          <w:tcPr>
            <w:tcW w:w="4500" w:type="dxa"/>
            <w:shd w:val="clear" w:color="auto" w:fill="EEECE1"/>
            <w:tcMar>
              <w:top w:w="0" w:type="dxa"/>
              <w:left w:w="108" w:type="dxa"/>
              <w:bottom w:w="0" w:type="dxa"/>
              <w:right w:w="108" w:type="dxa"/>
            </w:tcMar>
            <w:vAlign w:val="center"/>
          </w:tcPr>
          <w:p w14:paraId="06B564CF" w14:textId="77777777" w:rsidR="00592ED6" w:rsidRDefault="00A62E1A">
            <w:pPr>
              <w:jc w:val="both"/>
              <w:rPr>
                <w:sz w:val="25"/>
                <w:szCs w:val="25"/>
              </w:rPr>
            </w:pPr>
            <w:r>
              <w:rPr>
                <w:sz w:val="25"/>
                <w:szCs w:val="25"/>
              </w:rPr>
              <w:t>Lễ ký kết hợp tác giữa Trường ĐH Nông Lâm TP.HCM và công ty CP tập đoàn Thiên Khôi và Chương trình Workshop: “Hành trình phát triển bản thân hướng tới tương lai”</w:t>
            </w:r>
          </w:p>
        </w:tc>
        <w:tc>
          <w:tcPr>
            <w:tcW w:w="4500" w:type="dxa"/>
            <w:shd w:val="clear" w:color="auto" w:fill="EEECE1"/>
            <w:tcMar>
              <w:top w:w="0" w:type="dxa"/>
              <w:left w:w="108" w:type="dxa"/>
              <w:bottom w:w="0" w:type="dxa"/>
              <w:right w:w="108" w:type="dxa"/>
            </w:tcMar>
            <w:vAlign w:val="center"/>
          </w:tcPr>
          <w:p w14:paraId="77E912AB" w14:textId="27BAF98F" w:rsidR="00592ED6" w:rsidRDefault="00A62E1A">
            <w:pPr>
              <w:jc w:val="both"/>
              <w:rPr>
                <w:sz w:val="25"/>
                <w:szCs w:val="25"/>
              </w:rPr>
            </w:pPr>
            <w:r>
              <w:rPr>
                <w:sz w:val="25"/>
                <w:szCs w:val="25"/>
              </w:rPr>
              <w:t>Ban Giám hiệu, Ban Chủ nhiệm các khoa QLĐĐ&amp;BĐS, KT, Các Trung tâm HTSV&amp;QHDN, ƯTDNCN, Các phòng QLNCKH, HC, KHTC, QTVT, CTSV, TTTT, ĐT,</w:t>
            </w:r>
            <w:r w:rsidR="001C79A0">
              <w:rPr>
                <w:sz w:val="25"/>
                <w:szCs w:val="25"/>
              </w:rPr>
              <w:t xml:space="preserve"> TCCB, QLCL,</w:t>
            </w:r>
            <w:r>
              <w:rPr>
                <w:sz w:val="25"/>
                <w:szCs w:val="25"/>
              </w:rPr>
              <w:t xml:space="preserve"> Cty Thiên Khôi, Sinh viên quan tâm</w:t>
            </w:r>
          </w:p>
        </w:tc>
        <w:tc>
          <w:tcPr>
            <w:tcW w:w="1080" w:type="dxa"/>
            <w:shd w:val="clear" w:color="auto" w:fill="EEECE1"/>
            <w:vAlign w:val="center"/>
          </w:tcPr>
          <w:p w14:paraId="437E102C" w14:textId="77777777" w:rsidR="00592ED6" w:rsidRDefault="00A62E1A">
            <w:pPr>
              <w:jc w:val="center"/>
              <w:rPr>
                <w:sz w:val="25"/>
                <w:szCs w:val="25"/>
              </w:rPr>
            </w:pPr>
            <w:r>
              <w:rPr>
                <w:sz w:val="25"/>
                <w:szCs w:val="25"/>
              </w:rPr>
              <w:t>NTToàn</w:t>
            </w:r>
          </w:p>
        </w:tc>
        <w:tc>
          <w:tcPr>
            <w:tcW w:w="1228" w:type="dxa"/>
            <w:shd w:val="clear" w:color="auto" w:fill="EEECE1"/>
            <w:vAlign w:val="center"/>
          </w:tcPr>
          <w:p w14:paraId="563F511C" w14:textId="77777777" w:rsidR="00592ED6" w:rsidRDefault="00A62E1A">
            <w:pPr>
              <w:jc w:val="center"/>
              <w:rPr>
                <w:sz w:val="25"/>
                <w:szCs w:val="25"/>
              </w:rPr>
            </w:pPr>
            <w:r>
              <w:rPr>
                <w:sz w:val="25"/>
                <w:szCs w:val="25"/>
              </w:rPr>
              <w:t>Hội trường Phượng Vỹ</w:t>
            </w:r>
          </w:p>
        </w:tc>
      </w:tr>
      <w:tr w:rsidR="00592ED6" w14:paraId="1A8EB1C4" w14:textId="77777777" w:rsidTr="00F0078A">
        <w:trPr>
          <w:trHeight w:val="410"/>
          <w:jc w:val="center"/>
        </w:trPr>
        <w:tc>
          <w:tcPr>
            <w:tcW w:w="805" w:type="dxa"/>
            <w:vMerge/>
            <w:shd w:val="clear" w:color="auto" w:fill="EEECE1"/>
            <w:tcMar>
              <w:top w:w="0" w:type="dxa"/>
              <w:left w:w="108" w:type="dxa"/>
              <w:bottom w:w="0" w:type="dxa"/>
              <w:right w:w="108" w:type="dxa"/>
            </w:tcMar>
            <w:vAlign w:val="center"/>
          </w:tcPr>
          <w:p w14:paraId="5CA1643C"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368F4616"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3180903C" w14:textId="77777777" w:rsidR="00592ED6" w:rsidRDefault="00A62E1A">
            <w:pPr>
              <w:jc w:val="center"/>
              <w:rPr>
                <w:sz w:val="25"/>
                <w:szCs w:val="25"/>
              </w:rPr>
            </w:pPr>
            <w:r>
              <w:rPr>
                <w:sz w:val="25"/>
                <w:szCs w:val="25"/>
              </w:rPr>
              <w:t>09g30 – 11g30</w:t>
            </w:r>
          </w:p>
        </w:tc>
        <w:tc>
          <w:tcPr>
            <w:tcW w:w="4500" w:type="dxa"/>
            <w:shd w:val="clear" w:color="auto" w:fill="EEECE1"/>
            <w:tcMar>
              <w:top w:w="0" w:type="dxa"/>
              <w:left w:w="108" w:type="dxa"/>
              <w:bottom w:w="0" w:type="dxa"/>
              <w:right w:w="108" w:type="dxa"/>
            </w:tcMar>
            <w:vAlign w:val="center"/>
          </w:tcPr>
          <w:p w14:paraId="2C2A2A43" w14:textId="77777777" w:rsidR="00592ED6" w:rsidRDefault="00A62E1A">
            <w:pPr>
              <w:jc w:val="both"/>
              <w:rPr>
                <w:sz w:val="25"/>
                <w:szCs w:val="25"/>
              </w:rPr>
            </w:pPr>
            <w:r>
              <w:rPr>
                <w:sz w:val="25"/>
                <w:szCs w:val="25"/>
              </w:rPr>
              <w:t>Họp Hội đồng Khoa học và đào tạo</w:t>
            </w:r>
          </w:p>
        </w:tc>
        <w:tc>
          <w:tcPr>
            <w:tcW w:w="4500" w:type="dxa"/>
            <w:shd w:val="clear" w:color="auto" w:fill="EEECE1"/>
            <w:tcMar>
              <w:top w:w="0" w:type="dxa"/>
              <w:left w:w="108" w:type="dxa"/>
              <w:bottom w:w="0" w:type="dxa"/>
              <w:right w:w="108" w:type="dxa"/>
            </w:tcMar>
            <w:vAlign w:val="center"/>
          </w:tcPr>
          <w:p w14:paraId="68A4055C" w14:textId="77777777" w:rsidR="00592ED6" w:rsidRDefault="00A62E1A">
            <w:pPr>
              <w:jc w:val="both"/>
              <w:rPr>
                <w:sz w:val="25"/>
                <w:szCs w:val="25"/>
              </w:rPr>
            </w:pPr>
            <w:r>
              <w:rPr>
                <w:sz w:val="25"/>
                <w:szCs w:val="25"/>
              </w:rPr>
              <w:t>Hội đồng Khoa học và đào tạo</w:t>
            </w:r>
          </w:p>
        </w:tc>
        <w:tc>
          <w:tcPr>
            <w:tcW w:w="1080" w:type="dxa"/>
            <w:shd w:val="clear" w:color="auto" w:fill="EEECE1"/>
            <w:vAlign w:val="center"/>
          </w:tcPr>
          <w:p w14:paraId="776E7D06" w14:textId="77777777" w:rsidR="00592ED6" w:rsidRDefault="00A62E1A">
            <w:pPr>
              <w:jc w:val="center"/>
              <w:rPr>
                <w:sz w:val="25"/>
                <w:szCs w:val="25"/>
              </w:rPr>
            </w:pPr>
            <w:r>
              <w:rPr>
                <w:sz w:val="25"/>
                <w:szCs w:val="25"/>
              </w:rPr>
              <w:t>NTToàn</w:t>
            </w:r>
          </w:p>
        </w:tc>
        <w:tc>
          <w:tcPr>
            <w:tcW w:w="1228" w:type="dxa"/>
            <w:shd w:val="clear" w:color="auto" w:fill="EEECE1"/>
            <w:vAlign w:val="center"/>
          </w:tcPr>
          <w:p w14:paraId="64BF50E1" w14:textId="77777777" w:rsidR="00592ED6" w:rsidRDefault="00A62E1A">
            <w:pPr>
              <w:jc w:val="center"/>
              <w:rPr>
                <w:sz w:val="25"/>
                <w:szCs w:val="25"/>
              </w:rPr>
            </w:pPr>
            <w:r>
              <w:rPr>
                <w:sz w:val="25"/>
                <w:szCs w:val="25"/>
              </w:rPr>
              <w:t>P205</w:t>
            </w:r>
          </w:p>
        </w:tc>
      </w:tr>
      <w:tr w:rsidR="00592ED6" w14:paraId="6FF0411B" w14:textId="77777777" w:rsidTr="00F0078A">
        <w:trPr>
          <w:trHeight w:val="410"/>
          <w:jc w:val="center"/>
        </w:trPr>
        <w:tc>
          <w:tcPr>
            <w:tcW w:w="805" w:type="dxa"/>
            <w:vMerge/>
            <w:shd w:val="clear" w:color="auto" w:fill="EEECE1"/>
            <w:tcMar>
              <w:top w:w="0" w:type="dxa"/>
              <w:left w:w="108" w:type="dxa"/>
              <w:bottom w:w="0" w:type="dxa"/>
              <w:right w:w="108" w:type="dxa"/>
            </w:tcMar>
            <w:vAlign w:val="center"/>
          </w:tcPr>
          <w:p w14:paraId="6F466080"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79F10675"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2E91AF5D" w14:textId="77777777" w:rsidR="00592ED6" w:rsidRDefault="00A62E1A">
            <w:pPr>
              <w:jc w:val="center"/>
              <w:rPr>
                <w:sz w:val="25"/>
                <w:szCs w:val="25"/>
              </w:rPr>
            </w:pPr>
            <w:r>
              <w:rPr>
                <w:sz w:val="25"/>
                <w:szCs w:val="25"/>
              </w:rPr>
              <w:t>13g00 – 16g00</w:t>
            </w:r>
          </w:p>
        </w:tc>
        <w:tc>
          <w:tcPr>
            <w:tcW w:w="4500" w:type="dxa"/>
            <w:shd w:val="clear" w:color="auto" w:fill="EEECE1"/>
            <w:tcMar>
              <w:top w:w="0" w:type="dxa"/>
              <w:left w:w="108" w:type="dxa"/>
              <w:bottom w:w="0" w:type="dxa"/>
              <w:right w:w="108" w:type="dxa"/>
            </w:tcMar>
            <w:vAlign w:val="center"/>
          </w:tcPr>
          <w:p w14:paraId="26015C2D" w14:textId="77777777" w:rsidR="00592ED6" w:rsidRDefault="00A62E1A">
            <w:pPr>
              <w:jc w:val="both"/>
              <w:rPr>
                <w:sz w:val="25"/>
                <w:szCs w:val="25"/>
              </w:rPr>
            </w:pPr>
            <w:r>
              <w:rPr>
                <w:sz w:val="25"/>
                <w:szCs w:val="25"/>
              </w:rPr>
              <w:t>Chương trình Workshop: “Khai phá tiềm năng học tập với trí tuệ nhân tạo - AI”</w:t>
            </w:r>
          </w:p>
        </w:tc>
        <w:tc>
          <w:tcPr>
            <w:tcW w:w="4500" w:type="dxa"/>
            <w:shd w:val="clear" w:color="auto" w:fill="EEECE1"/>
            <w:tcMar>
              <w:top w:w="0" w:type="dxa"/>
              <w:left w:w="108" w:type="dxa"/>
              <w:bottom w:w="0" w:type="dxa"/>
              <w:right w:w="108" w:type="dxa"/>
            </w:tcMar>
            <w:vAlign w:val="center"/>
          </w:tcPr>
          <w:p w14:paraId="1D39F893" w14:textId="77777777" w:rsidR="00592ED6" w:rsidRDefault="00A62E1A">
            <w:pPr>
              <w:jc w:val="both"/>
              <w:rPr>
                <w:sz w:val="25"/>
                <w:szCs w:val="25"/>
              </w:rPr>
            </w:pPr>
            <w:r>
              <w:rPr>
                <w:sz w:val="25"/>
                <w:szCs w:val="25"/>
              </w:rPr>
              <w:t>TĐLý, Trung tâm HTSV&amp;QHDN, Ban Chủ nhiệm khoa CNTY, Cty Sunjin Vina, Sinh viên quan tâm</w:t>
            </w:r>
          </w:p>
        </w:tc>
        <w:tc>
          <w:tcPr>
            <w:tcW w:w="1080" w:type="dxa"/>
            <w:shd w:val="clear" w:color="auto" w:fill="EEECE1"/>
            <w:vAlign w:val="center"/>
          </w:tcPr>
          <w:p w14:paraId="5401EB27" w14:textId="77777777" w:rsidR="00592ED6" w:rsidRDefault="00A62E1A">
            <w:pPr>
              <w:jc w:val="center"/>
              <w:rPr>
                <w:sz w:val="25"/>
                <w:szCs w:val="25"/>
              </w:rPr>
            </w:pPr>
            <w:r>
              <w:rPr>
                <w:sz w:val="25"/>
                <w:szCs w:val="25"/>
              </w:rPr>
              <w:t>TĐLý</w:t>
            </w:r>
          </w:p>
        </w:tc>
        <w:tc>
          <w:tcPr>
            <w:tcW w:w="1228" w:type="dxa"/>
            <w:shd w:val="clear" w:color="auto" w:fill="EEECE1"/>
            <w:vAlign w:val="center"/>
          </w:tcPr>
          <w:p w14:paraId="68A72982" w14:textId="77777777" w:rsidR="00592ED6" w:rsidRDefault="00A62E1A">
            <w:pPr>
              <w:jc w:val="center"/>
              <w:rPr>
                <w:sz w:val="25"/>
                <w:szCs w:val="25"/>
              </w:rPr>
            </w:pPr>
            <w:r>
              <w:rPr>
                <w:sz w:val="25"/>
                <w:szCs w:val="25"/>
              </w:rPr>
              <w:t>Hội trường Cát Tường</w:t>
            </w:r>
          </w:p>
        </w:tc>
      </w:tr>
      <w:tr w:rsidR="00592ED6" w14:paraId="6CCFAEE8" w14:textId="77777777" w:rsidTr="00F0078A">
        <w:trPr>
          <w:trHeight w:val="410"/>
          <w:jc w:val="center"/>
        </w:trPr>
        <w:tc>
          <w:tcPr>
            <w:tcW w:w="805" w:type="dxa"/>
            <w:vMerge/>
            <w:shd w:val="clear" w:color="auto" w:fill="EEECE1"/>
            <w:tcMar>
              <w:top w:w="0" w:type="dxa"/>
              <w:left w:w="108" w:type="dxa"/>
              <w:bottom w:w="0" w:type="dxa"/>
              <w:right w:w="108" w:type="dxa"/>
            </w:tcMar>
            <w:vAlign w:val="center"/>
          </w:tcPr>
          <w:p w14:paraId="6EFEA3B0"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39DA92F2"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11441912" w14:textId="77777777" w:rsidR="00592ED6" w:rsidRDefault="00A62E1A">
            <w:pPr>
              <w:jc w:val="center"/>
              <w:rPr>
                <w:sz w:val="25"/>
                <w:szCs w:val="25"/>
              </w:rPr>
            </w:pPr>
            <w:r>
              <w:rPr>
                <w:sz w:val="25"/>
                <w:szCs w:val="25"/>
              </w:rPr>
              <w:t>13g30 – 14g30</w:t>
            </w:r>
          </w:p>
        </w:tc>
        <w:tc>
          <w:tcPr>
            <w:tcW w:w="4500" w:type="dxa"/>
            <w:shd w:val="clear" w:color="auto" w:fill="EEECE1"/>
            <w:tcMar>
              <w:top w:w="0" w:type="dxa"/>
              <w:left w:w="108" w:type="dxa"/>
              <w:bottom w:w="0" w:type="dxa"/>
              <w:right w:w="108" w:type="dxa"/>
            </w:tcMar>
            <w:vAlign w:val="center"/>
          </w:tcPr>
          <w:p w14:paraId="7C828221" w14:textId="77777777" w:rsidR="00592ED6" w:rsidRDefault="00A62E1A">
            <w:pPr>
              <w:jc w:val="both"/>
              <w:rPr>
                <w:sz w:val="25"/>
                <w:szCs w:val="25"/>
              </w:rPr>
            </w:pPr>
            <w:r>
              <w:rPr>
                <w:sz w:val="25"/>
                <w:szCs w:val="25"/>
              </w:rPr>
              <w:t>Tham gia “chạy sân khấu Hội diễn văn nghệ” do Liên đoàn lao động TP.HCM tổ chức</w:t>
            </w:r>
          </w:p>
        </w:tc>
        <w:tc>
          <w:tcPr>
            <w:tcW w:w="4500" w:type="dxa"/>
            <w:shd w:val="clear" w:color="auto" w:fill="EEECE1"/>
            <w:tcMar>
              <w:top w:w="0" w:type="dxa"/>
              <w:left w:w="108" w:type="dxa"/>
              <w:bottom w:w="0" w:type="dxa"/>
              <w:right w:w="108" w:type="dxa"/>
            </w:tcMar>
            <w:vAlign w:val="center"/>
          </w:tcPr>
          <w:p w14:paraId="35C72DD7" w14:textId="77777777" w:rsidR="00592ED6" w:rsidRDefault="00A62E1A">
            <w:pPr>
              <w:jc w:val="both"/>
              <w:rPr>
                <w:sz w:val="25"/>
                <w:szCs w:val="25"/>
              </w:rPr>
            </w:pPr>
            <w:r>
              <w:rPr>
                <w:sz w:val="25"/>
                <w:szCs w:val="25"/>
              </w:rPr>
              <w:t>Ban Tuyên giáo Công đoàn trường, VC, NLĐ tham gia Hội diễn văn nghệ</w:t>
            </w:r>
          </w:p>
        </w:tc>
        <w:tc>
          <w:tcPr>
            <w:tcW w:w="1080" w:type="dxa"/>
            <w:shd w:val="clear" w:color="auto" w:fill="EEECE1"/>
            <w:vAlign w:val="center"/>
          </w:tcPr>
          <w:p w14:paraId="353662B4" w14:textId="77777777" w:rsidR="00592ED6" w:rsidRDefault="00A62E1A">
            <w:pPr>
              <w:jc w:val="center"/>
              <w:rPr>
                <w:sz w:val="25"/>
                <w:szCs w:val="25"/>
              </w:rPr>
            </w:pPr>
            <w:r>
              <w:rPr>
                <w:sz w:val="25"/>
                <w:szCs w:val="25"/>
              </w:rPr>
              <w:t>HTMHương</w:t>
            </w:r>
          </w:p>
        </w:tc>
        <w:tc>
          <w:tcPr>
            <w:tcW w:w="1228" w:type="dxa"/>
            <w:shd w:val="clear" w:color="auto" w:fill="EEECE1"/>
            <w:vAlign w:val="center"/>
          </w:tcPr>
          <w:p w14:paraId="027565D1" w14:textId="77777777" w:rsidR="00592ED6" w:rsidRDefault="00A62E1A">
            <w:pPr>
              <w:jc w:val="center"/>
              <w:rPr>
                <w:sz w:val="25"/>
                <w:szCs w:val="25"/>
              </w:rPr>
            </w:pPr>
            <w:r>
              <w:rPr>
                <w:sz w:val="25"/>
                <w:szCs w:val="25"/>
              </w:rPr>
              <w:t>NVH Thanh niên (Q1)</w:t>
            </w:r>
          </w:p>
        </w:tc>
      </w:tr>
      <w:tr w:rsidR="00592ED6" w14:paraId="5A7611E6" w14:textId="77777777" w:rsidTr="00F0078A">
        <w:trPr>
          <w:trHeight w:val="410"/>
          <w:jc w:val="center"/>
        </w:trPr>
        <w:tc>
          <w:tcPr>
            <w:tcW w:w="805" w:type="dxa"/>
            <w:vMerge w:val="restart"/>
            <w:shd w:val="clear" w:color="auto" w:fill="auto"/>
            <w:tcMar>
              <w:top w:w="0" w:type="dxa"/>
              <w:left w:w="108" w:type="dxa"/>
              <w:bottom w:w="0" w:type="dxa"/>
              <w:right w:w="108" w:type="dxa"/>
            </w:tcMar>
            <w:vAlign w:val="center"/>
          </w:tcPr>
          <w:p w14:paraId="7675EC06" w14:textId="77777777" w:rsidR="00592ED6" w:rsidRDefault="00A62E1A">
            <w:pPr>
              <w:jc w:val="center"/>
              <w:rPr>
                <w:b/>
                <w:sz w:val="25"/>
                <w:szCs w:val="25"/>
              </w:rPr>
            </w:pPr>
            <w:r>
              <w:rPr>
                <w:b/>
                <w:sz w:val="25"/>
                <w:szCs w:val="25"/>
              </w:rPr>
              <w:lastRenderedPageBreak/>
              <w:t>Năm</w:t>
            </w:r>
          </w:p>
        </w:tc>
        <w:tc>
          <w:tcPr>
            <w:tcW w:w="810" w:type="dxa"/>
            <w:vMerge w:val="restart"/>
            <w:shd w:val="clear" w:color="auto" w:fill="auto"/>
            <w:tcMar>
              <w:top w:w="0" w:type="dxa"/>
              <w:left w:w="108" w:type="dxa"/>
              <w:bottom w:w="0" w:type="dxa"/>
              <w:right w:w="108" w:type="dxa"/>
            </w:tcMar>
            <w:vAlign w:val="center"/>
          </w:tcPr>
          <w:p w14:paraId="24EC88C2" w14:textId="77777777" w:rsidR="00592ED6" w:rsidRDefault="00A62E1A">
            <w:pPr>
              <w:jc w:val="center"/>
              <w:rPr>
                <w:b/>
                <w:i/>
                <w:sz w:val="25"/>
                <w:szCs w:val="25"/>
              </w:rPr>
            </w:pPr>
            <w:r>
              <w:rPr>
                <w:b/>
                <w:i/>
                <w:sz w:val="25"/>
                <w:szCs w:val="25"/>
              </w:rPr>
              <w:t>14</w:t>
            </w:r>
          </w:p>
        </w:tc>
        <w:tc>
          <w:tcPr>
            <w:tcW w:w="1890" w:type="dxa"/>
            <w:shd w:val="clear" w:color="auto" w:fill="auto"/>
            <w:tcMar>
              <w:top w:w="0" w:type="dxa"/>
              <w:left w:w="108" w:type="dxa"/>
              <w:bottom w:w="0" w:type="dxa"/>
              <w:right w:w="108" w:type="dxa"/>
            </w:tcMar>
            <w:vAlign w:val="center"/>
          </w:tcPr>
          <w:p w14:paraId="21474794" w14:textId="77777777" w:rsidR="00592ED6" w:rsidRDefault="00A62E1A">
            <w:pPr>
              <w:jc w:val="center"/>
              <w:rPr>
                <w:sz w:val="25"/>
                <w:szCs w:val="25"/>
              </w:rPr>
            </w:pPr>
            <w:r>
              <w:rPr>
                <w:sz w:val="25"/>
                <w:szCs w:val="25"/>
              </w:rPr>
              <w:t>09g00 – 11g00</w:t>
            </w:r>
          </w:p>
        </w:tc>
        <w:tc>
          <w:tcPr>
            <w:tcW w:w="4500" w:type="dxa"/>
            <w:shd w:val="clear" w:color="auto" w:fill="auto"/>
            <w:tcMar>
              <w:top w:w="0" w:type="dxa"/>
              <w:left w:w="108" w:type="dxa"/>
              <w:bottom w:w="0" w:type="dxa"/>
              <w:right w:w="108" w:type="dxa"/>
            </w:tcMar>
            <w:vAlign w:val="center"/>
          </w:tcPr>
          <w:p w14:paraId="4691CF15" w14:textId="77777777" w:rsidR="00592ED6" w:rsidRDefault="00A62E1A">
            <w:pPr>
              <w:jc w:val="both"/>
              <w:rPr>
                <w:sz w:val="25"/>
                <w:szCs w:val="25"/>
              </w:rPr>
            </w:pPr>
            <w:r>
              <w:rPr>
                <w:sz w:val="25"/>
                <w:szCs w:val="25"/>
              </w:rPr>
              <w:t>Hội nghị đại biểu bầu bổ sung thành viên Hội đồng trường nhiệm kỳ 2020 - 2025</w:t>
            </w:r>
          </w:p>
        </w:tc>
        <w:tc>
          <w:tcPr>
            <w:tcW w:w="4500" w:type="dxa"/>
            <w:shd w:val="clear" w:color="auto" w:fill="auto"/>
            <w:tcMar>
              <w:top w:w="0" w:type="dxa"/>
              <w:left w:w="108" w:type="dxa"/>
              <w:bottom w:w="0" w:type="dxa"/>
              <w:right w:w="108" w:type="dxa"/>
            </w:tcMar>
            <w:vAlign w:val="center"/>
          </w:tcPr>
          <w:p w14:paraId="62C23C0F" w14:textId="77777777" w:rsidR="00592ED6" w:rsidRDefault="00A62E1A">
            <w:pPr>
              <w:jc w:val="both"/>
              <w:rPr>
                <w:i/>
                <w:sz w:val="25"/>
                <w:szCs w:val="25"/>
              </w:rPr>
            </w:pPr>
            <w:r>
              <w:rPr>
                <w:sz w:val="25"/>
                <w:szCs w:val="25"/>
              </w:rPr>
              <w:t xml:space="preserve">Đại diện Ban cán sự đảng và Vụ TCCB - Bộ GD&amp;ĐT, Ban chấp hành Đảng bộ, Hiệu trưởng, Phó Hiệu trưởng, Hội đồng trường là viên chức trường, Bí thư Đoàn TN, Chủ tịch Hội Cựu CB, Đại biểu được bầu từ các đơn vị </w:t>
            </w:r>
            <w:r>
              <w:rPr>
                <w:i/>
                <w:sz w:val="25"/>
                <w:szCs w:val="25"/>
              </w:rPr>
              <w:t>(Theo Thông báo số 4733/TB-ĐHNL-TCCB ngày 06/11/2024)</w:t>
            </w:r>
          </w:p>
        </w:tc>
        <w:tc>
          <w:tcPr>
            <w:tcW w:w="1080" w:type="dxa"/>
            <w:shd w:val="clear" w:color="auto" w:fill="auto"/>
            <w:vAlign w:val="center"/>
          </w:tcPr>
          <w:p w14:paraId="5086E6B6" w14:textId="77777777" w:rsidR="00592ED6" w:rsidRDefault="00A62E1A">
            <w:pPr>
              <w:jc w:val="center"/>
              <w:rPr>
                <w:sz w:val="25"/>
                <w:szCs w:val="25"/>
              </w:rPr>
            </w:pPr>
            <w:r>
              <w:rPr>
                <w:sz w:val="25"/>
                <w:szCs w:val="25"/>
              </w:rPr>
              <w:t>BN.Hùng - NTToàn</w:t>
            </w:r>
          </w:p>
        </w:tc>
        <w:tc>
          <w:tcPr>
            <w:tcW w:w="1228" w:type="dxa"/>
            <w:shd w:val="clear" w:color="auto" w:fill="auto"/>
            <w:vAlign w:val="center"/>
          </w:tcPr>
          <w:p w14:paraId="624DB718" w14:textId="77777777" w:rsidR="00592ED6" w:rsidRDefault="00A62E1A">
            <w:pPr>
              <w:jc w:val="center"/>
              <w:rPr>
                <w:sz w:val="25"/>
                <w:szCs w:val="25"/>
              </w:rPr>
            </w:pPr>
            <w:r>
              <w:rPr>
                <w:sz w:val="25"/>
                <w:szCs w:val="25"/>
              </w:rPr>
              <w:t>Hội trường Phượng Vỹ</w:t>
            </w:r>
          </w:p>
        </w:tc>
      </w:tr>
      <w:tr w:rsidR="00592ED6" w14:paraId="79C15585" w14:textId="77777777" w:rsidTr="00F0078A">
        <w:trPr>
          <w:trHeight w:val="410"/>
          <w:jc w:val="center"/>
        </w:trPr>
        <w:tc>
          <w:tcPr>
            <w:tcW w:w="805" w:type="dxa"/>
            <w:vMerge/>
            <w:shd w:val="clear" w:color="auto" w:fill="auto"/>
            <w:tcMar>
              <w:top w:w="0" w:type="dxa"/>
              <w:left w:w="108" w:type="dxa"/>
              <w:bottom w:w="0" w:type="dxa"/>
              <w:right w:w="108" w:type="dxa"/>
            </w:tcMar>
            <w:vAlign w:val="center"/>
          </w:tcPr>
          <w:p w14:paraId="7E9979E5"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auto"/>
            <w:tcMar>
              <w:top w:w="0" w:type="dxa"/>
              <w:left w:w="108" w:type="dxa"/>
              <w:bottom w:w="0" w:type="dxa"/>
              <w:right w:w="108" w:type="dxa"/>
            </w:tcMar>
            <w:vAlign w:val="center"/>
          </w:tcPr>
          <w:p w14:paraId="60E6421F"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auto"/>
            <w:tcMar>
              <w:top w:w="0" w:type="dxa"/>
              <w:left w:w="108" w:type="dxa"/>
              <w:bottom w:w="0" w:type="dxa"/>
              <w:right w:w="108" w:type="dxa"/>
            </w:tcMar>
            <w:vAlign w:val="center"/>
          </w:tcPr>
          <w:p w14:paraId="7C8389E2" w14:textId="77777777" w:rsidR="00592ED6" w:rsidRDefault="00A62E1A">
            <w:pPr>
              <w:jc w:val="center"/>
              <w:rPr>
                <w:sz w:val="25"/>
                <w:szCs w:val="25"/>
              </w:rPr>
            </w:pPr>
            <w:r>
              <w:rPr>
                <w:sz w:val="25"/>
                <w:szCs w:val="25"/>
              </w:rPr>
              <w:t>15g30 – 16g30</w:t>
            </w:r>
          </w:p>
        </w:tc>
        <w:tc>
          <w:tcPr>
            <w:tcW w:w="4500" w:type="dxa"/>
            <w:shd w:val="clear" w:color="auto" w:fill="auto"/>
            <w:tcMar>
              <w:top w:w="0" w:type="dxa"/>
              <w:left w:w="108" w:type="dxa"/>
              <w:bottom w:w="0" w:type="dxa"/>
              <w:right w:w="108" w:type="dxa"/>
            </w:tcMar>
            <w:vAlign w:val="center"/>
          </w:tcPr>
          <w:p w14:paraId="5D4D8F26" w14:textId="77777777" w:rsidR="00592ED6" w:rsidRDefault="00A62E1A">
            <w:pPr>
              <w:jc w:val="both"/>
              <w:rPr>
                <w:sz w:val="25"/>
                <w:szCs w:val="25"/>
              </w:rPr>
            </w:pPr>
            <w:r>
              <w:rPr>
                <w:sz w:val="25"/>
                <w:szCs w:val="25"/>
              </w:rPr>
              <w:t>Thảo luận về các cơ hội hợp tác trong lĩnh vực phát triển hệ thống tuần hoàn thủy canh và nuôi trồng thủy sinh</w:t>
            </w:r>
          </w:p>
        </w:tc>
        <w:tc>
          <w:tcPr>
            <w:tcW w:w="4500" w:type="dxa"/>
            <w:shd w:val="clear" w:color="auto" w:fill="auto"/>
            <w:tcMar>
              <w:top w:w="0" w:type="dxa"/>
              <w:left w:w="108" w:type="dxa"/>
              <w:bottom w:w="0" w:type="dxa"/>
              <w:right w:w="108" w:type="dxa"/>
            </w:tcMar>
            <w:vAlign w:val="center"/>
          </w:tcPr>
          <w:p w14:paraId="03797BF3" w14:textId="77777777" w:rsidR="00592ED6" w:rsidRDefault="00A62E1A">
            <w:pPr>
              <w:jc w:val="both"/>
              <w:rPr>
                <w:sz w:val="25"/>
                <w:szCs w:val="25"/>
              </w:rPr>
            </w:pPr>
            <w:r>
              <w:rPr>
                <w:sz w:val="25"/>
                <w:szCs w:val="25"/>
              </w:rPr>
              <w:t>PT.Huân, Đại diện lãnh đạo Phòng QLNCKH, Các khoa TS, NH, MT&amp;TN, Công ty Terra, Công ty Biomyc</w:t>
            </w:r>
          </w:p>
        </w:tc>
        <w:tc>
          <w:tcPr>
            <w:tcW w:w="1080" w:type="dxa"/>
            <w:shd w:val="clear" w:color="auto" w:fill="auto"/>
            <w:vAlign w:val="center"/>
          </w:tcPr>
          <w:p w14:paraId="6694D644" w14:textId="77777777" w:rsidR="00592ED6" w:rsidRDefault="00A62E1A">
            <w:pPr>
              <w:jc w:val="center"/>
              <w:rPr>
                <w:sz w:val="25"/>
                <w:szCs w:val="25"/>
              </w:rPr>
            </w:pPr>
            <w:r>
              <w:rPr>
                <w:sz w:val="25"/>
                <w:szCs w:val="25"/>
              </w:rPr>
              <w:t>PT.Huân</w:t>
            </w:r>
          </w:p>
        </w:tc>
        <w:tc>
          <w:tcPr>
            <w:tcW w:w="1228" w:type="dxa"/>
            <w:shd w:val="clear" w:color="auto" w:fill="auto"/>
            <w:vAlign w:val="center"/>
          </w:tcPr>
          <w:p w14:paraId="76ECE95C" w14:textId="77777777" w:rsidR="00592ED6" w:rsidRDefault="00A62E1A">
            <w:pPr>
              <w:jc w:val="center"/>
              <w:rPr>
                <w:sz w:val="25"/>
                <w:szCs w:val="25"/>
              </w:rPr>
            </w:pPr>
            <w:r>
              <w:rPr>
                <w:sz w:val="25"/>
                <w:szCs w:val="25"/>
              </w:rPr>
              <w:t>P103</w:t>
            </w:r>
          </w:p>
        </w:tc>
      </w:tr>
      <w:tr w:rsidR="00592ED6" w14:paraId="252C60EF" w14:textId="77777777" w:rsidTr="00F0078A">
        <w:trPr>
          <w:trHeight w:val="457"/>
          <w:jc w:val="center"/>
        </w:trPr>
        <w:tc>
          <w:tcPr>
            <w:tcW w:w="805" w:type="dxa"/>
            <w:vMerge w:val="restart"/>
            <w:shd w:val="clear" w:color="auto" w:fill="EEECE1"/>
            <w:tcMar>
              <w:top w:w="0" w:type="dxa"/>
              <w:left w:w="108" w:type="dxa"/>
              <w:bottom w:w="0" w:type="dxa"/>
              <w:right w:w="108" w:type="dxa"/>
            </w:tcMar>
            <w:vAlign w:val="center"/>
          </w:tcPr>
          <w:p w14:paraId="08FACD20" w14:textId="77777777" w:rsidR="00592ED6" w:rsidRDefault="00A62E1A">
            <w:pPr>
              <w:jc w:val="center"/>
              <w:rPr>
                <w:b/>
                <w:sz w:val="25"/>
                <w:szCs w:val="25"/>
              </w:rPr>
            </w:pPr>
            <w:r>
              <w:rPr>
                <w:b/>
                <w:sz w:val="25"/>
                <w:szCs w:val="25"/>
              </w:rPr>
              <w:t>Sáu</w:t>
            </w:r>
          </w:p>
        </w:tc>
        <w:tc>
          <w:tcPr>
            <w:tcW w:w="810" w:type="dxa"/>
            <w:vMerge w:val="restart"/>
            <w:shd w:val="clear" w:color="auto" w:fill="EEECE1"/>
            <w:tcMar>
              <w:top w:w="0" w:type="dxa"/>
              <w:left w:w="108" w:type="dxa"/>
              <w:bottom w:w="0" w:type="dxa"/>
              <w:right w:w="108" w:type="dxa"/>
            </w:tcMar>
            <w:vAlign w:val="center"/>
          </w:tcPr>
          <w:p w14:paraId="189BF734" w14:textId="77777777" w:rsidR="00592ED6" w:rsidRDefault="00A62E1A">
            <w:pPr>
              <w:jc w:val="center"/>
              <w:rPr>
                <w:b/>
                <w:i/>
                <w:sz w:val="25"/>
                <w:szCs w:val="25"/>
              </w:rPr>
            </w:pPr>
            <w:r>
              <w:rPr>
                <w:b/>
                <w:i/>
                <w:sz w:val="25"/>
                <w:szCs w:val="25"/>
              </w:rPr>
              <w:t>15</w:t>
            </w:r>
          </w:p>
        </w:tc>
        <w:tc>
          <w:tcPr>
            <w:tcW w:w="1890" w:type="dxa"/>
            <w:shd w:val="clear" w:color="auto" w:fill="EEECE1"/>
            <w:tcMar>
              <w:top w:w="0" w:type="dxa"/>
              <w:left w:w="108" w:type="dxa"/>
              <w:bottom w:w="0" w:type="dxa"/>
              <w:right w:w="108" w:type="dxa"/>
            </w:tcMar>
            <w:vAlign w:val="center"/>
          </w:tcPr>
          <w:p w14:paraId="326750AC" w14:textId="77777777" w:rsidR="00592ED6" w:rsidRDefault="00A62E1A">
            <w:pPr>
              <w:jc w:val="center"/>
              <w:rPr>
                <w:sz w:val="25"/>
                <w:szCs w:val="25"/>
              </w:rPr>
            </w:pPr>
            <w:r>
              <w:rPr>
                <w:sz w:val="25"/>
                <w:szCs w:val="25"/>
              </w:rPr>
              <w:t>07g30 – 17g00</w:t>
            </w:r>
          </w:p>
        </w:tc>
        <w:tc>
          <w:tcPr>
            <w:tcW w:w="4500" w:type="dxa"/>
            <w:shd w:val="clear" w:color="auto" w:fill="EEECE1"/>
            <w:tcMar>
              <w:top w:w="0" w:type="dxa"/>
              <w:left w:w="108" w:type="dxa"/>
              <w:bottom w:w="0" w:type="dxa"/>
              <w:right w:w="108" w:type="dxa"/>
            </w:tcMar>
            <w:vAlign w:val="center"/>
          </w:tcPr>
          <w:p w14:paraId="408E949A" w14:textId="77777777" w:rsidR="00592ED6" w:rsidRDefault="00A62E1A">
            <w:pPr>
              <w:jc w:val="both"/>
              <w:rPr>
                <w:sz w:val="25"/>
                <w:szCs w:val="25"/>
              </w:rPr>
            </w:pPr>
            <w:r>
              <w:rPr>
                <w:sz w:val="25"/>
                <w:szCs w:val="25"/>
              </w:rPr>
              <w:t>Lễ ra mắt bộ nhận diện thương hiệu Trường ĐH Nông Lâm TP.HCM và Ngày Hội nghề nghiệp (NHNN) năm 2024</w:t>
            </w:r>
          </w:p>
        </w:tc>
        <w:tc>
          <w:tcPr>
            <w:tcW w:w="4500" w:type="dxa"/>
            <w:shd w:val="clear" w:color="auto" w:fill="EEECE1"/>
            <w:tcMar>
              <w:top w:w="0" w:type="dxa"/>
              <w:left w:w="108" w:type="dxa"/>
              <w:bottom w:w="0" w:type="dxa"/>
              <w:right w:w="108" w:type="dxa"/>
            </w:tcMar>
            <w:vAlign w:val="center"/>
          </w:tcPr>
          <w:p w14:paraId="38E7A1AD" w14:textId="77777777" w:rsidR="00592ED6" w:rsidRDefault="00A62E1A">
            <w:pPr>
              <w:jc w:val="both"/>
              <w:rPr>
                <w:sz w:val="25"/>
                <w:szCs w:val="25"/>
              </w:rPr>
            </w:pPr>
            <w:r>
              <w:rPr>
                <w:sz w:val="25"/>
                <w:szCs w:val="25"/>
              </w:rPr>
              <w:t>Ban Giám hiệu, Ban Chỉ đạo và Ban Tổ chức NHNN 2024, Trung tâm HTSV&amp;QHDN, Trưởng/Phó các đơn vị, Doanh nghiệp, Sinh viên, Thư mời</w:t>
            </w:r>
          </w:p>
        </w:tc>
        <w:tc>
          <w:tcPr>
            <w:tcW w:w="1080" w:type="dxa"/>
            <w:shd w:val="clear" w:color="auto" w:fill="EEECE1"/>
            <w:vAlign w:val="center"/>
          </w:tcPr>
          <w:p w14:paraId="29323980" w14:textId="77777777" w:rsidR="00592ED6" w:rsidRDefault="00A62E1A">
            <w:pPr>
              <w:jc w:val="center"/>
              <w:rPr>
                <w:sz w:val="25"/>
                <w:szCs w:val="25"/>
              </w:rPr>
            </w:pPr>
            <w:r>
              <w:rPr>
                <w:sz w:val="25"/>
                <w:szCs w:val="25"/>
              </w:rPr>
              <w:t>NTToàn</w:t>
            </w:r>
          </w:p>
        </w:tc>
        <w:tc>
          <w:tcPr>
            <w:tcW w:w="1228" w:type="dxa"/>
            <w:shd w:val="clear" w:color="auto" w:fill="EEECE1"/>
            <w:vAlign w:val="center"/>
          </w:tcPr>
          <w:p w14:paraId="06D49A34" w14:textId="77777777" w:rsidR="00592ED6" w:rsidRDefault="00A62E1A">
            <w:pPr>
              <w:jc w:val="center"/>
              <w:rPr>
                <w:sz w:val="25"/>
                <w:szCs w:val="25"/>
              </w:rPr>
            </w:pPr>
            <w:r>
              <w:rPr>
                <w:sz w:val="25"/>
                <w:szCs w:val="25"/>
              </w:rPr>
              <w:t>Sân Phượng Vỹ</w:t>
            </w:r>
          </w:p>
        </w:tc>
      </w:tr>
      <w:tr w:rsidR="00592ED6" w14:paraId="25B9D531" w14:textId="77777777" w:rsidTr="00F0078A">
        <w:trPr>
          <w:trHeight w:val="457"/>
          <w:jc w:val="center"/>
        </w:trPr>
        <w:tc>
          <w:tcPr>
            <w:tcW w:w="805" w:type="dxa"/>
            <w:vMerge/>
            <w:shd w:val="clear" w:color="auto" w:fill="EEECE1"/>
            <w:tcMar>
              <w:top w:w="0" w:type="dxa"/>
              <w:left w:w="108" w:type="dxa"/>
              <w:bottom w:w="0" w:type="dxa"/>
              <w:right w:w="108" w:type="dxa"/>
            </w:tcMar>
            <w:vAlign w:val="center"/>
          </w:tcPr>
          <w:p w14:paraId="328F7276" w14:textId="77777777" w:rsidR="00592ED6" w:rsidRDefault="00592ED6">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4426F734" w14:textId="77777777" w:rsidR="00592ED6" w:rsidRDefault="00592ED6">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25E653AB" w14:textId="77777777" w:rsidR="00592ED6" w:rsidRDefault="00A62E1A">
            <w:pPr>
              <w:jc w:val="center"/>
              <w:rPr>
                <w:sz w:val="25"/>
                <w:szCs w:val="25"/>
              </w:rPr>
            </w:pPr>
            <w:r>
              <w:rPr>
                <w:sz w:val="25"/>
                <w:szCs w:val="25"/>
              </w:rPr>
              <w:t>08g00 – 12g00</w:t>
            </w:r>
          </w:p>
        </w:tc>
        <w:tc>
          <w:tcPr>
            <w:tcW w:w="4500" w:type="dxa"/>
            <w:shd w:val="clear" w:color="auto" w:fill="EEECE1"/>
            <w:tcMar>
              <w:top w:w="0" w:type="dxa"/>
              <w:left w:w="108" w:type="dxa"/>
              <w:bottom w:w="0" w:type="dxa"/>
              <w:right w:w="108" w:type="dxa"/>
            </w:tcMar>
            <w:vAlign w:val="center"/>
          </w:tcPr>
          <w:p w14:paraId="10248F6E" w14:textId="77777777" w:rsidR="00592ED6" w:rsidRDefault="00A62E1A">
            <w:pPr>
              <w:jc w:val="both"/>
              <w:rPr>
                <w:sz w:val="25"/>
                <w:szCs w:val="25"/>
              </w:rPr>
            </w:pPr>
            <w:r>
              <w:rPr>
                <w:sz w:val="25"/>
                <w:szCs w:val="25"/>
              </w:rPr>
              <w:t>Bảo vệ luận án tiến sĩ cấp trường chuyên ngành Công nghệ thực phẩm</w:t>
            </w:r>
          </w:p>
        </w:tc>
        <w:tc>
          <w:tcPr>
            <w:tcW w:w="4500" w:type="dxa"/>
            <w:shd w:val="clear" w:color="auto" w:fill="EEECE1"/>
            <w:tcMar>
              <w:top w:w="0" w:type="dxa"/>
              <w:left w:w="108" w:type="dxa"/>
              <w:bottom w:w="0" w:type="dxa"/>
              <w:right w:w="108" w:type="dxa"/>
            </w:tcMar>
            <w:vAlign w:val="center"/>
          </w:tcPr>
          <w:p w14:paraId="659F2D4D" w14:textId="77777777" w:rsidR="00592ED6" w:rsidRDefault="00A62E1A">
            <w:pPr>
              <w:jc w:val="both"/>
              <w:rPr>
                <w:sz w:val="25"/>
                <w:szCs w:val="25"/>
              </w:rPr>
            </w:pPr>
            <w:r>
              <w:rPr>
                <w:sz w:val="25"/>
                <w:szCs w:val="25"/>
              </w:rPr>
              <w:t>Hội đồng chấm luận án, Phòng ĐTSĐH, Khoa CNHH&amp;TP, Người quan tâm</w:t>
            </w:r>
          </w:p>
        </w:tc>
        <w:tc>
          <w:tcPr>
            <w:tcW w:w="1080" w:type="dxa"/>
            <w:shd w:val="clear" w:color="auto" w:fill="EEECE1"/>
            <w:vAlign w:val="center"/>
          </w:tcPr>
          <w:p w14:paraId="2699C19C" w14:textId="77777777" w:rsidR="00592ED6" w:rsidRDefault="00A62E1A">
            <w:pPr>
              <w:jc w:val="center"/>
              <w:rPr>
                <w:sz w:val="25"/>
                <w:szCs w:val="25"/>
              </w:rPr>
            </w:pPr>
            <w:r>
              <w:rPr>
                <w:sz w:val="25"/>
                <w:szCs w:val="25"/>
              </w:rPr>
              <w:t>Chủ tịch HĐ chấm luận án</w:t>
            </w:r>
          </w:p>
        </w:tc>
        <w:tc>
          <w:tcPr>
            <w:tcW w:w="1228" w:type="dxa"/>
            <w:shd w:val="clear" w:color="auto" w:fill="EEECE1"/>
            <w:vAlign w:val="center"/>
          </w:tcPr>
          <w:p w14:paraId="73A540F4" w14:textId="77777777" w:rsidR="00592ED6" w:rsidRDefault="00A62E1A">
            <w:pPr>
              <w:jc w:val="center"/>
              <w:rPr>
                <w:sz w:val="25"/>
                <w:szCs w:val="25"/>
              </w:rPr>
            </w:pPr>
            <w:r>
              <w:rPr>
                <w:sz w:val="25"/>
                <w:szCs w:val="25"/>
              </w:rPr>
              <w:t>P307</w:t>
            </w:r>
          </w:p>
        </w:tc>
      </w:tr>
      <w:tr w:rsidR="00AD5E48" w14:paraId="7159FE67" w14:textId="77777777" w:rsidTr="00F0078A">
        <w:trPr>
          <w:trHeight w:val="457"/>
          <w:jc w:val="center"/>
        </w:trPr>
        <w:tc>
          <w:tcPr>
            <w:tcW w:w="805" w:type="dxa"/>
            <w:vMerge/>
            <w:shd w:val="clear" w:color="auto" w:fill="EEECE1"/>
            <w:tcMar>
              <w:top w:w="0" w:type="dxa"/>
              <w:left w:w="108" w:type="dxa"/>
              <w:bottom w:w="0" w:type="dxa"/>
              <w:right w:w="108" w:type="dxa"/>
            </w:tcMar>
            <w:vAlign w:val="center"/>
          </w:tcPr>
          <w:p w14:paraId="055F7506" w14:textId="77777777" w:rsidR="00AD5E48" w:rsidRDefault="00AD5E48" w:rsidP="00AD5E48">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3A190933" w14:textId="77777777" w:rsidR="00AD5E48" w:rsidRDefault="00AD5E48" w:rsidP="00AD5E48">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6D82AED5" w14:textId="03C372DA" w:rsidR="00AD5E48" w:rsidRDefault="00AD5E48" w:rsidP="00AD5E48">
            <w:pPr>
              <w:jc w:val="center"/>
              <w:rPr>
                <w:sz w:val="25"/>
                <w:szCs w:val="25"/>
              </w:rPr>
            </w:pPr>
            <w:r>
              <w:rPr>
                <w:sz w:val="25"/>
                <w:szCs w:val="25"/>
              </w:rPr>
              <w:t>08g30 – 16g00</w:t>
            </w:r>
          </w:p>
        </w:tc>
        <w:tc>
          <w:tcPr>
            <w:tcW w:w="4500" w:type="dxa"/>
            <w:shd w:val="clear" w:color="auto" w:fill="EEECE1"/>
            <w:tcMar>
              <w:top w:w="0" w:type="dxa"/>
              <w:left w:w="108" w:type="dxa"/>
              <w:bottom w:w="0" w:type="dxa"/>
              <w:right w:w="108" w:type="dxa"/>
            </w:tcMar>
            <w:vAlign w:val="center"/>
          </w:tcPr>
          <w:p w14:paraId="497A2241" w14:textId="7C19D0FC" w:rsidR="00AD5E48" w:rsidRDefault="00AD5E48" w:rsidP="00AD5E48">
            <w:pPr>
              <w:jc w:val="both"/>
              <w:rPr>
                <w:sz w:val="25"/>
                <w:szCs w:val="25"/>
              </w:rPr>
            </w:pPr>
            <w:r>
              <w:rPr>
                <w:sz w:val="25"/>
                <w:szCs w:val="25"/>
              </w:rPr>
              <w:t>Tập huấn Sở hữu trí tuệ năm 2024</w:t>
            </w:r>
          </w:p>
        </w:tc>
        <w:tc>
          <w:tcPr>
            <w:tcW w:w="4500" w:type="dxa"/>
            <w:shd w:val="clear" w:color="auto" w:fill="EEECE1"/>
            <w:tcMar>
              <w:top w:w="0" w:type="dxa"/>
              <w:left w:w="108" w:type="dxa"/>
              <w:bottom w:w="0" w:type="dxa"/>
              <w:right w:w="108" w:type="dxa"/>
            </w:tcMar>
            <w:vAlign w:val="center"/>
          </w:tcPr>
          <w:p w14:paraId="6D8101A2" w14:textId="057351CE" w:rsidR="00AD5E48" w:rsidRDefault="00AD5E48" w:rsidP="00AD5E48">
            <w:pPr>
              <w:jc w:val="both"/>
              <w:rPr>
                <w:sz w:val="25"/>
                <w:szCs w:val="25"/>
              </w:rPr>
            </w:pPr>
            <w:r>
              <w:rPr>
                <w:sz w:val="25"/>
                <w:szCs w:val="25"/>
              </w:rPr>
              <w:t>PT.Huân, Phòng QLNCKH, Cty TNHH Tư vấn Công nghệ và Sở hữu trí tuệ IP Group, Viên chức tham dự</w:t>
            </w:r>
          </w:p>
        </w:tc>
        <w:tc>
          <w:tcPr>
            <w:tcW w:w="1080" w:type="dxa"/>
            <w:shd w:val="clear" w:color="auto" w:fill="EEECE1"/>
            <w:vAlign w:val="center"/>
          </w:tcPr>
          <w:p w14:paraId="0928A4E2" w14:textId="341601DC" w:rsidR="00AD5E48" w:rsidRDefault="00AD5E48" w:rsidP="00AD5E48">
            <w:pPr>
              <w:jc w:val="center"/>
              <w:rPr>
                <w:sz w:val="25"/>
                <w:szCs w:val="25"/>
              </w:rPr>
            </w:pPr>
            <w:r>
              <w:rPr>
                <w:sz w:val="25"/>
                <w:szCs w:val="25"/>
              </w:rPr>
              <w:t>PT.Huân</w:t>
            </w:r>
          </w:p>
        </w:tc>
        <w:tc>
          <w:tcPr>
            <w:tcW w:w="1228" w:type="dxa"/>
            <w:shd w:val="clear" w:color="auto" w:fill="EEECE1"/>
            <w:vAlign w:val="center"/>
          </w:tcPr>
          <w:p w14:paraId="774A1D7B" w14:textId="4B522D56" w:rsidR="00AD5E48" w:rsidRDefault="00AD5E48" w:rsidP="00AD5E48">
            <w:pPr>
              <w:jc w:val="center"/>
              <w:rPr>
                <w:sz w:val="25"/>
                <w:szCs w:val="25"/>
              </w:rPr>
            </w:pPr>
            <w:r>
              <w:rPr>
                <w:sz w:val="25"/>
                <w:szCs w:val="25"/>
              </w:rPr>
              <w:t>P410</w:t>
            </w:r>
          </w:p>
        </w:tc>
      </w:tr>
      <w:tr w:rsidR="00AD5E48" w14:paraId="0CD5DC3A" w14:textId="77777777" w:rsidTr="00F0078A">
        <w:trPr>
          <w:trHeight w:val="457"/>
          <w:jc w:val="center"/>
        </w:trPr>
        <w:tc>
          <w:tcPr>
            <w:tcW w:w="805" w:type="dxa"/>
            <w:vMerge/>
            <w:shd w:val="clear" w:color="auto" w:fill="EEECE1"/>
            <w:tcMar>
              <w:top w:w="0" w:type="dxa"/>
              <w:left w:w="108" w:type="dxa"/>
              <w:bottom w:w="0" w:type="dxa"/>
              <w:right w:w="108" w:type="dxa"/>
            </w:tcMar>
            <w:vAlign w:val="center"/>
          </w:tcPr>
          <w:p w14:paraId="1A0142C4" w14:textId="77777777" w:rsidR="00AD5E48" w:rsidRDefault="00AD5E48" w:rsidP="00AD5E48">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3D6B275B" w14:textId="77777777" w:rsidR="00AD5E48" w:rsidRDefault="00AD5E48" w:rsidP="00AD5E48">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52D192D8" w14:textId="0947CF63" w:rsidR="00AD5E48" w:rsidRDefault="00AD5E48" w:rsidP="00AD5E48">
            <w:pPr>
              <w:jc w:val="center"/>
              <w:rPr>
                <w:sz w:val="25"/>
                <w:szCs w:val="25"/>
              </w:rPr>
            </w:pPr>
            <w:r>
              <w:rPr>
                <w:sz w:val="25"/>
                <w:szCs w:val="25"/>
              </w:rPr>
              <w:t>09g30 – 10g30</w:t>
            </w:r>
          </w:p>
        </w:tc>
        <w:tc>
          <w:tcPr>
            <w:tcW w:w="4500" w:type="dxa"/>
            <w:shd w:val="clear" w:color="auto" w:fill="EEECE1"/>
            <w:tcMar>
              <w:top w:w="0" w:type="dxa"/>
              <w:left w:w="108" w:type="dxa"/>
              <w:bottom w:w="0" w:type="dxa"/>
              <w:right w:w="108" w:type="dxa"/>
            </w:tcMar>
            <w:vAlign w:val="center"/>
          </w:tcPr>
          <w:p w14:paraId="4CFB3891" w14:textId="0DB69554" w:rsidR="00AD5E48" w:rsidRDefault="00AD5E48" w:rsidP="00AD5E48">
            <w:pPr>
              <w:jc w:val="both"/>
              <w:rPr>
                <w:sz w:val="25"/>
                <w:szCs w:val="25"/>
              </w:rPr>
            </w:pPr>
            <w:r>
              <w:rPr>
                <w:sz w:val="25"/>
                <w:szCs w:val="25"/>
              </w:rPr>
              <w:t>Hội Doanh nghiệp Thành phố Thủ Đức đến thăm Trường nhân ngày Nhà giáo Việt Nam 20/11</w:t>
            </w:r>
          </w:p>
        </w:tc>
        <w:tc>
          <w:tcPr>
            <w:tcW w:w="4500" w:type="dxa"/>
            <w:shd w:val="clear" w:color="auto" w:fill="EEECE1"/>
            <w:tcMar>
              <w:top w:w="0" w:type="dxa"/>
              <w:left w:w="108" w:type="dxa"/>
              <w:bottom w:w="0" w:type="dxa"/>
              <w:right w:w="108" w:type="dxa"/>
            </w:tcMar>
            <w:vAlign w:val="center"/>
          </w:tcPr>
          <w:p w14:paraId="5CB5F32F" w14:textId="25E5684E" w:rsidR="00AD5E48" w:rsidRDefault="00AD5E48" w:rsidP="00AD5E48">
            <w:pPr>
              <w:jc w:val="both"/>
              <w:rPr>
                <w:sz w:val="25"/>
                <w:szCs w:val="25"/>
              </w:rPr>
            </w:pPr>
            <w:r>
              <w:rPr>
                <w:sz w:val="25"/>
                <w:szCs w:val="25"/>
              </w:rPr>
              <w:t>Ban Giám hiệu, Trung tâm HTSV&amp;QHDN, Các phòng CTSV, TTTT, ĐT, HC</w:t>
            </w:r>
          </w:p>
        </w:tc>
        <w:tc>
          <w:tcPr>
            <w:tcW w:w="1080" w:type="dxa"/>
            <w:shd w:val="clear" w:color="auto" w:fill="EEECE1"/>
            <w:vAlign w:val="center"/>
          </w:tcPr>
          <w:p w14:paraId="4B3F2A1D" w14:textId="33839BF5" w:rsidR="00AD5E48" w:rsidRDefault="00AD5E48" w:rsidP="00AD5E48">
            <w:pPr>
              <w:jc w:val="center"/>
              <w:rPr>
                <w:sz w:val="25"/>
                <w:szCs w:val="25"/>
              </w:rPr>
            </w:pPr>
            <w:r>
              <w:rPr>
                <w:sz w:val="25"/>
                <w:szCs w:val="25"/>
              </w:rPr>
              <w:t>TĐLý</w:t>
            </w:r>
          </w:p>
        </w:tc>
        <w:tc>
          <w:tcPr>
            <w:tcW w:w="1228" w:type="dxa"/>
            <w:shd w:val="clear" w:color="auto" w:fill="EEECE1"/>
            <w:vAlign w:val="center"/>
          </w:tcPr>
          <w:p w14:paraId="513F84C8" w14:textId="6521EDAB" w:rsidR="00AD5E48" w:rsidRDefault="00AD5E48" w:rsidP="00AD5E48">
            <w:pPr>
              <w:jc w:val="center"/>
              <w:rPr>
                <w:sz w:val="25"/>
                <w:szCs w:val="25"/>
              </w:rPr>
            </w:pPr>
            <w:r>
              <w:rPr>
                <w:sz w:val="25"/>
                <w:szCs w:val="25"/>
              </w:rPr>
              <w:t>P103</w:t>
            </w:r>
          </w:p>
        </w:tc>
      </w:tr>
      <w:tr w:rsidR="002C393E" w14:paraId="5D6AB18F" w14:textId="77777777" w:rsidTr="00F0078A">
        <w:trPr>
          <w:trHeight w:val="457"/>
          <w:jc w:val="center"/>
        </w:trPr>
        <w:tc>
          <w:tcPr>
            <w:tcW w:w="805" w:type="dxa"/>
            <w:vMerge/>
            <w:shd w:val="clear" w:color="auto" w:fill="EEECE1"/>
            <w:tcMar>
              <w:top w:w="0" w:type="dxa"/>
              <w:left w:w="108" w:type="dxa"/>
              <w:bottom w:w="0" w:type="dxa"/>
              <w:right w:w="108" w:type="dxa"/>
            </w:tcMar>
            <w:vAlign w:val="center"/>
          </w:tcPr>
          <w:p w14:paraId="0D7DCA72" w14:textId="77777777" w:rsidR="002C393E" w:rsidRDefault="002C393E" w:rsidP="002C393E">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2DCC2785" w14:textId="77777777" w:rsidR="002C393E" w:rsidRDefault="002C393E" w:rsidP="002C393E">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0C14E453" w14:textId="59D0881B" w:rsidR="002C393E" w:rsidRDefault="002C393E" w:rsidP="002C393E">
            <w:pPr>
              <w:jc w:val="center"/>
              <w:rPr>
                <w:sz w:val="25"/>
                <w:szCs w:val="25"/>
              </w:rPr>
            </w:pPr>
            <w:r>
              <w:rPr>
                <w:sz w:val="25"/>
                <w:szCs w:val="25"/>
              </w:rPr>
              <w:t>13g30 – 15g30</w:t>
            </w:r>
          </w:p>
        </w:tc>
        <w:tc>
          <w:tcPr>
            <w:tcW w:w="4500" w:type="dxa"/>
            <w:shd w:val="clear" w:color="auto" w:fill="EEECE1"/>
            <w:tcMar>
              <w:top w:w="0" w:type="dxa"/>
              <w:left w:w="108" w:type="dxa"/>
              <w:bottom w:w="0" w:type="dxa"/>
              <w:right w:w="108" w:type="dxa"/>
            </w:tcMar>
            <w:vAlign w:val="center"/>
          </w:tcPr>
          <w:p w14:paraId="1887F0D0" w14:textId="300246E8" w:rsidR="002C393E" w:rsidRDefault="002C393E" w:rsidP="002C393E">
            <w:pPr>
              <w:jc w:val="both"/>
              <w:rPr>
                <w:sz w:val="25"/>
                <w:szCs w:val="25"/>
              </w:rPr>
            </w:pPr>
            <w:r>
              <w:rPr>
                <w:sz w:val="25"/>
                <w:szCs w:val="25"/>
              </w:rPr>
              <w:t>Thảo luận các nội dung hợp tác giữa công ty De Heus và Trường ĐH Nông Lâm TP.HCM</w:t>
            </w:r>
          </w:p>
        </w:tc>
        <w:tc>
          <w:tcPr>
            <w:tcW w:w="4500" w:type="dxa"/>
            <w:shd w:val="clear" w:color="auto" w:fill="EEECE1"/>
            <w:tcMar>
              <w:top w:w="0" w:type="dxa"/>
              <w:left w:w="108" w:type="dxa"/>
              <w:bottom w:w="0" w:type="dxa"/>
              <w:right w:w="108" w:type="dxa"/>
            </w:tcMar>
            <w:vAlign w:val="center"/>
          </w:tcPr>
          <w:p w14:paraId="322E18EE" w14:textId="6266F69D" w:rsidR="002C393E" w:rsidRDefault="002C393E" w:rsidP="002C393E">
            <w:pPr>
              <w:jc w:val="both"/>
              <w:rPr>
                <w:sz w:val="25"/>
                <w:szCs w:val="25"/>
              </w:rPr>
            </w:pPr>
            <w:r>
              <w:rPr>
                <w:sz w:val="25"/>
                <w:szCs w:val="25"/>
              </w:rPr>
              <w:t>PT.Huân, Phòng QLNCKH, Lãnh đạo các khoa CNTY, TS, Cty De Heus</w:t>
            </w:r>
          </w:p>
        </w:tc>
        <w:tc>
          <w:tcPr>
            <w:tcW w:w="1080" w:type="dxa"/>
            <w:shd w:val="clear" w:color="auto" w:fill="EEECE1"/>
            <w:vAlign w:val="center"/>
          </w:tcPr>
          <w:p w14:paraId="2D7F333C" w14:textId="230FD80D" w:rsidR="002C393E" w:rsidRDefault="002C393E" w:rsidP="002C393E">
            <w:pPr>
              <w:jc w:val="center"/>
              <w:rPr>
                <w:sz w:val="25"/>
                <w:szCs w:val="25"/>
              </w:rPr>
            </w:pPr>
            <w:r>
              <w:rPr>
                <w:sz w:val="25"/>
                <w:szCs w:val="25"/>
              </w:rPr>
              <w:t>PT.Huân</w:t>
            </w:r>
          </w:p>
        </w:tc>
        <w:tc>
          <w:tcPr>
            <w:tcW w:w="1228" w:type="dxa"/>
            <w:shd w:val="clear" w:color="auto" w:fill="EEECE1"/>
            <w:vAlign w:val="center"/>
          </w:tcPr>
          <w:p w14:paraId="03DD574C" w14:textId="31E03D98" w:rsidR="002C393E" w:rsidRDefault="002C393E" w:rsidP="002C393E">
            <w:pPr>
              <w:jc w:val="center"/>
              <w:rPr>
                <w:sz w:val="25"/>
                <w:szCs w:val="25"/>
              </w:rPr>
            </w:pPr>
            <w:r>
              <w:rPr>
                <w:sz w:val="25"/>
                <w:szCs w:val="25"/>
              </w:rPr>
              <w:t>P103</w:t>
            </w:r>
          </w:p>
        </w:tc>
      </w:tr>
      <w:tr w:rsidR="002C393E" w14:paraId="719A6339" w14:textId="77777777" w:rsidTr="00F0078A">
        <w:trPr>
          <w:trHeight w:val="457"/>
          <w:jc w:val="center"/>
        </w:trPr>
        <w:tc>
          <w:tcPr>
            <w:tcW w:w="805" w:type="dxa"/>
            <w:vMerge/>
            <w:shd w:val="clear" w:color="auto" w:fill="EEECE1"/>
            <w:tcMar>
              <w:top w:w="0" w:type="dxa"/>
              <w:left w:w="108" w:type="dxa"/>
              <w:bottom w:w="0" w:type="dxa"/>
              <w:right w:w="108" w:type="dxa"/>
            </w:tcMar>
            <w:vAlign w:val="center"/>
          </w:tcPr>
          <w:p w14:paraId="653478B6" w14:textId="77777777" w:rsidR="002C393E" w:rsidRDefault="002C393E" w:rsidP="002C393E">
            <w:pPr>
              <w:widowControl w:val="0"/>
              <w:pBdr>
                <w:top w:val="nil"/>
                <w:left w:val="nil"/>
                <w:bottom w:val="nil"/>
                <w:right w:val="nil"/>
                <w:between w:val="nil"/>
              </w:pBdr>
              <w:spacing w:line="276" w:lineRule="auto"/>
              <w:rPr>
                <w:sz w:val="25"/>
                <w:szCs w:val="25"/>
              </w:rPr>
            </w:pPr>
          </w:p>
        </w:tc>
        <w:tc>
          <w:tcPr>
            <w:tcW w:w="810" w:type="dxa"/>
            <w:vMerge/>
            <w:shd w:val="clear" w:color="auto" w:fill="EEECE1"/>
            <w:tcMar>
              <w:top w:w="0" w:type="dxa"/>
              <w:left w:w="108" w:type="dxa"/>
              <w:bottom w:w="0" w:type="dxa"/>
              <w:right w:w="108" w:type="dxa"/>
            </w:tcMar>
            <w:vAlign w:val="center"/>
          </w:tcPr>
          <w:p w14:paraId="2907DC00" w14:textId="77777777" w:rsidR="002C393E" w:rsidRDefault="002C393E" w:rsidP="002C393E">
            <w:pPr>
              <w:widowControl w:val="0"/>
              <w:pBdr>
                <w:top w:val="nil"/>
                <w:left w:val="nil"/>
                <w:bottom w:val="nil"/>
                <w:right w:val="nil"/>
                <w:between w:val="nil"/>
              </w:pBdr>
              <w:spacing w:line="276" w:lineRule="auto"/>
              <w:rPr>
                <w:sz w:val="25"/>
                <w:szCs w:val="25"/>
              </w:rPr>
            </w:pPr>
          </w:p>
        </w:tc>
        <w:tc>
          <w:tcPr>
            <w:tcW w:w="1890" w:type="dxa"/>
            <w:shd w:val="clear" w:color="auto" w:fill="EEECE1"/>
            <w:tcMar>
              <w:top w:w="0" w:type="dxa"/>
              <w:left w:w="108" w:type="dxa"/>
              <w:bottom w:w="0" w:type="dxa"/>
              <w:right w:w="108" w:type="dxa"/>
            </w:tcMar>
            <w:vAlign w:val="center"/>
          </w:tcPr>
          <w:p w14:paraId="2D8FA579" w14:textId="5F29CC6C" w:rsidR="002C393E" w:rsidRDefault="002C393E" w:rsidP="002C393E">
            <w:pPr>
              <w:jc w:val="center"/>
              <w:rPr>
                <w:sz w:val="25"/>
                <w:szCs w:val="25"/>
              </w:rPr>
            </w:pPr>
            <w:r>
              <w:rPr>
                <w:sz w:val="25"/>
                <w:szCs w:val="25"/>
              </w:rPr>
              <w:t>14g00 – 17g00</w:t>
            </w:r>
          </w:p>
        </w:tc>
        <w:tc>
          <w:tcPr>
            <w:tcW w:w="4500" w:type="dxa"/>
            <w:shd w:val="clear" w:color="auto" w:fill="EEECE1"/>
            <w:tcMar>
              <w:top w:w="0" w:type="dxa"/>
              <w:left w:w="108" w:type="dxa"/>
              <w:bottom w:w="0" w:type="dxa"/>
              <w:right w:w="108" w:type="dxa"/>
            </w:tcMar>
            <w:vAlign w:val="center"/>
          </w:tcPr>
          <w:p w14:paraId="7ACBD2A5" w14:textId="6F627D28" w:rsidR="002C393E" w:rsidRDefault="002C393E" w:rsidP="00F0078A">
            <w:pPr>
              <w:jc w:val="both"/>
              <w:rPr>
                <w:sz w:val="25"/>
                <w:szCs w:val="25"/>
              </w:rPr>
            </w:pPr>
            <w:r>
              <w:rPr>
                <w:sz w:val="25"/>
                <w:szCs w:val="25"/>
              </w:rPr>
              <w:t xml:space="preserve">Tham dự </w:t>
            </w:r>
            <w:r w:rsidR="00F0078A">
              <w:rPr>
                <w:sz w:val="25"/>
                <w:szCs w:val="25"/>
              </w:rPr>
              <w:t>Hội nghị</w:t>
            </w:r>
            <w:r w:rsidR="00F0078A" w:rsidRPr="00F0078A">
              <w:rPr>
                <w:sz w:val="25"/>
                <w:szCs w:val="25"/>
              </w:rPr>
              <w:t xml:space="preserve"> kết nối, xúc tiến đầu tư, thương mại và du lịch tỉnh Ninh Thuận tại TP.HCM</w:t>
            </w:r>
          </w:p>
        </w:tc>
        <w:tc>
          <w:tcPr>
            <w:tcW w:w="4500" w:type="dxa"/>
            <w:shd w:val="clear" w:color="auto" w:fill="EEECE1"/>
            <w:tcMar>
              <w:top w:w="0" w:type="dxa"/>
              <w:left w:w="108" w:type="dxa"/>
              <w:bottom w:w="0" w:type="dxa"/>
              <w:right w:w="108" w:type="dxa"/>
            </w:tcMar>
            <w:vAlign w:val="center"/>
          </w:tcPr>
          <w:p w14:paraId="785CECEA" w14:textId="794F2B5D" w:rsidR="002C393E" w:rsidRDefault="00F0078A" w:rsidP="002C393E">
            <w:pPr>
              <w:jc w:val="both"/>
              <w:rPr>
                <w:sz w:val="25"/>
                <w:szCs w:val="25"/>
              </w:rPr>
            </w:pPr>
            <w:r>
              <w:rPr>
                <w:sz w:val="25"/>
                <w:szCs w:val="25"/>
              </w:rPr>
              <w:t>TĐLý</w:t>
            </w:r>
          </w:p>
        </w:tc>
        <w:tc>
          <w:tcPr>
            <w:tcW w:w="1080" w:type="dxa"/>
            <w:shd w:val="clear" w:color="auto" w:fill="EEECE1"/>
            <w:vAlign w:val="center"/>
          </w:tcPr>
          <w:p w14:paraId="1FF9B948" w14:textId="2C7CD5F4" w:rsidR="002C393E" w:rsidRDefault="00F0078A" w:rsidP="002C393E">
            <w:pPr>
              <w:jc w:val="center"/>
              <w:rPr>
                <w:sz w:val="25"/>
                <w:szCs w:val="25"/>
              </w:rPr>
            </w:pPr>
            <w:r>
              <w:rPr>
                <w:sz w:val="25"/>
                <w:szCs w:val="25"/>
              </w:rPr>
              <w:t>UBND tỉnh Ninh Thuận</w:t>
            </w:r>
          </w:p>
        </w:tc>
        <w:tc>
          <w:tcPr>
            <w:tcW w:w="1228" w:type="dxa"/>
            <w:shd w:val="clear" w:color="auto" w:fill="EEECE1"/>
            <w:vAlign w:val="center"/>
          </w:tcPr>
          <w:p w14:paraId="4A45C4C4" w14:textId="7895CE16" w:rsidR="002C393E" w:rsidRDefault="00F0078A" w:rsidP="002C393E">
            <w:pPr>
              <w:jc w:val="center"/>
              <w:rPr>
                <w:sz w:val="25"/>
                <w:szCs w:val="25"/>
              </w:rPr>
            </w:pPr>
            <w:r w:rsidRPr="00F0078A">
              <w:rPr>
                <w:sz w:val="25"/>
                <w:szCs w:val="25"/>
              </w:rPr>
              <w:t>KS Continental Saigon (Q1)</w:t>
            </w:r>
          </w:p>
        </w:tc>
      </w:tr>
      <w:tr w:rsidR="002C393E" w14:paraId="6D88C8FB" w14:textId="77777777" w:rsidTr="00F0078A">
        <w:trPr>
          <w:trHeight w:val="410"/>
          <w:jc w:val="center"/>
        </w:trPr>
        <w:tc>
          <w:tcPr>
            <w:tcW w:w="805" w:type="dxa"/>
            <w:shd w:val="clear" w:color="auto" w:fill="auto"/>
            <w:tcMar>
              <w:top w:w="0" w:type="dxa"/>
              <w:left w:w="108" w:type="dxa"/>
              <w:bottom w:w="0" w:type="dxa"/>
              <w:right w:w="108" w:type="dxa"/>
            </w:tcMar>
            <w:vAlign w:val="center"/>
          </w:tcPr>
          <w:p w14:paraId="4ADD819C" w14:textId="77777777" w:rsidR="002C393E" w:rsidRDefault="002C393E" w:rsidP="002C393E">
            <w:pPr>
              <w:jc w:val="center"/>
              <w:rPr>
                <w:b/>
                <w:sz w:val="25"/>
                <w:szCs w:val="25"/>
              </w:rPr>
            </w:pPr>
            <w:r>
              <w:rPr>
                <w:b/>
                <w:sz w:val="25"/>
                <w:szCs w:val="25"/>
              </w:rPr>
              <w:t>Bảy</w:t>
            </w:r>
          </w:p>
        </w:tc>
        <w:tc>
          <w:tcPr>
            <w:tcW w:w="810" w:type="dxa"/>
            <w:shd w:val="clear" w:color="auto" w:fill="auto"/>
            <w:tcMar>
              <w:top w:w="0" w:type="dxa"/>
              <w:left w:w="108" w:type="dxa"/>
              <w:bottom w:w="0" w:type="dxa"/>
              <w:right w:w="108" w:type="dxa"/>
            </w:tcMar>
            <w:vAlign w:val="center"/>
          </w:tcPr>
          <w:p w14:paraId="2EC219E9" w14:textId="77777777" w:rsidR="002C393E" w:rsidRDefault="002C393E" w:rsidP="002C393E">
            <w:pPr>
              <w:jc w:val="center"/>
              <w:rPr>
                <w:b/>
                <w:i/>
                <w:sz w:val="25"/>
                <w:szCs w:val="25"/>
              </w:rPr>
            </w:pPr>
            <w:r>
              <w:rPr>
                <w:b/>
                <w:i/>
                <w:sz w:val="25"/>
                <w:szCs w:val="25"/>
              </w:rPr>
              <w:t>16</w:t>
            </w:r>
          </w:p>
        </w:tc>
        <w:tc>
          <w:tcPr>
            <w:tcW w:w="1890" w:type="dxa"/>
            <w:shd w:val="clear" w:color="auto" w:fill="auto"/>
            <w:tcMar>
              <w:top w:w="0" w:type="dxa"/>
              <w:left w:w="108" w:type="dxa"/>
              <w:bottom w:w="0" w:type="dxa"/>
              <w:right w:w="108" w:type="dxa"/>
            </w:tcMar>
            <w:vAlign w:val="center"/>
          </w:tcPr>
          <w:p w14:paraId="6768CA1F" w14:textId="77777777" w:rsidR="002C393E" w:rsidRDefault="002C393E" w:rsidP="002C393E">
            <w:pPr>
              <w:jc w:val="center"/>
              <w:rPr>
                <w:sz w:val="25"/>
                <w:szCs w:val="25"/>
              </w:rPr>
            </w:pPr>
            <w:r>
              <w:rPr>
                <w:sz w:val="25"/>
                <w:szCs w:val="25"/>
              </w:rPr>
              <w:t>09g00 – 12g00</w:t>
            </w:r>
          </w:p>
        </w:tc>
        <w:tc>
          <w:tcPr>
            <w:tcW w:w="4500" w:type="dxa"/>
            <w:shd w:val="clear" w:color="auto" w:fill="auto"/>
            <w:tcMar>
              <w:top w:w="0" w:type="dxa"/>
              <w:left w:w="108" w:type="dxa"/>
              <w:bottom w:w="0" w:type="dxa"/>
              <w:right w:w="108" w:type="dxa"/>
            </w:tcMar>
            <w:vAlign w:val="center"/>
          </w:tcPr>
          <w:p w14:paraId="3A1EF63B" w14:textId="77777777" w:rsidR="002C393E" w:rsidRDefault="002C393E" w:rsidP="002C393E">
            <w:pPr>
              <w:jc w:val="both"/>
              <w:rPr>
                <w:sz w:val="25"/>
                <w:szCs w:val="25"/>
              </w:rPr>
            </w:pPr>
            <w:r>
              <w:rPr>
                <w:sz w:val="25"/>
                <w:szCs w:val="25"/>
              </w:rPr>
              <w:t>Lễ Kỷ niệm 50 năm thành lập khoa Thủy Sản</w:t>
            </w:r>
          </w:p>
        </w:tc>
        <w:tc>
          <w:tcPr>
            <w:tcW w:w="4500" w:type="dxa"/>
            <w:shd w:val="clear" w:color="auto" w:fill="auto"/>
            <w:tcMar>
              <w:top w:w="0" w:type="dxa"/>
              <w:left w:w="108" w:type="dxa"/>
              <w:bottom w:w="0" w:type="dxa"/>
              <w:right w:w="108" w:type="dxa"/>
            </w:tcMar>
            <w:vAlign w:val="center"/>
          </w:tcPr>
          <w:p w14:paraId="50D90FA6" w14:textId="77777777" w:rsidR="002C393E" w:rsidRDefault="002C393E" w:rsidP="002C393E">
            <w:pPr>
              <w:jc w:val="both"/>
              <w:rPr>
                <w:sz w:val="25"/>
                <w:szCs w:val="25"/>
              </w:rPr>
            </w:pPr>
            <w:r>
              <w:rPr>
                <w:sz w:val="25"/>
                <w:szCs w:val="25"/>
              </w:rPr>
              <w:t>BN.Hùng, Ban Giám hiệu, Trưởng các đơn vị; Cựu cán bộ, viên chức và toàn thể viên chức, người lao động khoa Thủy sản; Các Viện, Trường đào tạo thủy sản; Các Doanh nghiệp; Cựu Sinh viên, học viên và sinh viên đang học của khoa Thủy sản</w:t>
            </w:r>
          </w:p>
        </w:tc>
        <w:tc>
          <w:tcPr>
            <w:tcW w:w="1080" w:type="dxa"/>
            <w:shd w:val="clear" w:color="auto" w:fill="auto"/>
            <w:vAlign w:val="center"/>
          </w:tcPr>
          <w:p w14:paraId="323A2175" w14:textId="77777777" w:rsidR="002C393E" w:rsidRDefault="002C393E" w:rsidP="002C393E">
            <w:pPr>
              <w:jc w:val="center"/>
              <w:rPr>
                <w:sz w:val="25"/>
                <w:szCs w:val="25"/>
              </w:rPr>
            </w:pPr>
            <w:r>
              <w:rPr>
                <w:sz w:val="25"/>
                <w:szCs w:val="25"/>
              </w:rPr>
              <w:t>NTToàn - NNTrí</w:t>
            </w:r>
          </w:p>
        </w:tc>
        <w:tc>
          <w:tcPr>
            <w:tcW w:w="1228" w:type="dxa"/>
            <w:shd w:val="clear" w:color="auto" w:fill="auto"/>
            <w:vAlign w:val="center"/>
          </w:tcPr>
          <w:p w14:paraId="7B224A49" w14:textId="77777777" w:rsidR="002C393E" w:rsidRDefault="002C393E" w:rsidP="002C393E">
            <w:pPr>
              <w:jc w:val="center"/>
              <w:rPr>
                <w:sz w:val="25"/>
                <w:szCs w:val="25"/>
              </w:rPr>
            </w:pPr>
            <w:r>
              <w:rPr>
                <w:sz w:val="25"/>
                <w:szCs w:val="25"/>
              </w:rPr>
              <w:t>Hội trường Phượng Vỹ</w:t>
            </w:r>
          </w:p>
        </w:tc>
      </w:tr>
      <w:tr w:rsidR="002C393E" w14:paraId="56786E55" w14:textId="77777777" w:rsidTr="00F0078A">
        <w:trPr>
          <w:trHeight w:val="410"/>
          <w:jc w:val="center"/>
        </w:trPr>
        <w:tc>
          <w:tcPr>
            <w:tcW w:w="805" w:type="dxa"/>
            <w:shd w:val="clear" w:color="auto" w:fill="EEECE1"/>
            <w:tcMar>
              <w:top w:w="0" w:type="dxa"/>
              <w:left w:w="108" w:type="dxa"/>
              <w:bottom w:w="0" w:type="dxa"/>
              <w:right w:w="108" w:type="dxa"/>
            </w:tcMar>
            <w:vAlign w:val="center"/>
          </w:tcPr>
          <w:p w14:paraId="339325C4" w14:textId="77777777" w:rsidR="002C393E" w:rsidRDefault="002C393E" w:rsidP="002C393E">
            <w:pPr>
              <w:jc w:val="center"/>
              <w:rPr>
                <w:sz w:val="25"/>
                <w:szCs w:val="25"/>
              </w:rPr>
            </w:pPr>
            <w:r>
              <w:rPr>
                <w:b/>
                <w:sz w:val="25"/>
                <w:szCs w:val="25"/>
              </w:rPr>
              <w:lastRenderedPageBreak/>
              <w:t>CN</w:t>
            </w:r>
          </w:p>
        </w:tc>
        <w:tc>
          <w:tcPr>
            <w:tcW w:w="810" w:type="dxa"/>
            <w:shd w:val="clear" w:color="auto" w:fill="EEECE1"/>
            <w:tcMar>
              <w:top w:w="0" w:type="dxa"/>
              <w:left w:w="108" w:type="dxa"/>
              <w:bottom w:w="0" w:type="dxa"/>
              <w:right w:w="108" w:type="dxa"/>
            </w:tcMar>
            <w:vAlign w:val="center"/>
          </w:tcPr>
          <w:p w14:paraId="2F1CAF4A" w14:textId="77777777" w:rsidR="002C393E" w:rsidRDefault="002C393E" w:rsidP="002C393E">
            <w:pPr>
              <w:jc w:val="center"/>
              <w:rPr>
                <w:b/>
                <w:i/>
                <w:sz w:val="25"/>
                <w:szCs w:val="25"/>
              </w:rPr>
            </w:pPr>
            <w:r>
              <w:rPr>
                <w:b/>
                <w:i/>
                <w:sz w:val="25"/>
                <w:szCs w:val="25"/>
              </w:rPr>
              <w:t>17</w:t>
            </w:r>
          </w:p>
        </w:tc>
        <w:tc>
          <w:tcPr>
            <w:tcW w:w="1890" w:type="dxa"/>
            <w:shd w:val="clear" w:color="auto" w:fill="EEECE1"/>
            <w:tcMar>
              <w:top w:w="0" w:type="dxa"/>
              <w:left w:w="108" w:type="dxa"/>
              <w:bottom w:w="0" w:type="dxa"/>
              <w:right w:w="108" w:type="dxa"/>
            </w:tcMar>
            <w:vAlign w:val="center"/>
          </w:tcPr>
          <w:p w14:paraId="7A7D709D" w14:textId="77777777" w:rsidR="002C393E" w:rsidRDefault="002C393E" w:rsidP="002C393E">
            <w:pPr>
              <w:jc w:val="center"/>
              <w:rPr>
                <w:b/>
                <w:sz w:val="25"/>
                <w:szCs w:val="25"/>
              </w:rPr>
            </w:pPr>
          </w:p>
        </w:tc>
        <w:tc>
          <w:tcPr>
            <w:tcW w:w="4500" w:type="dxa"/>
            <w:shd w:val="clear" w:color="auto" w:fill="EEECE1"/>
            <w:tcMar>
              <w:top w:w="0" w:type="dxa"/>
              <w:left w:w="108" w:type="dxa"/>
              <w:bottom w:w="0" w:type="dxa"/>
              <w:right w:w="108" w:type="dxa"/>
            </w:tcMar>
            <w:vAlign w:val="center"/>
          </w:tcPr>
          <w:p w14:paraId="395622DC" w14:textId="77777777" w:rsidR="002C393E" w:rsidRDefault="002C393E" w:rsidP="002C393E">
            <w:pPr>
              <w:jc w:val="both"/>
              <w:rPr>
                <w:b/>
                <w:i/>
                <w:sz w:val="25"/>
                <w:szCs w:val="25"/>
              </w:rPr>
            </w:pPr>
          </w:p>
        </w:tc>
        <w:tc>
          <w:tcPr>
            <w:tcW w:w="4500" w:type="dxa"/>
            <w:shd w:val="clear" w:color="auto" w:fill="EEECE1"/>
            <w:tcMar>
              <w:top w:w="0" w:type="dxa"/>
              <w:left w:w="108" w:type="dxa"/>
              <w:bottom w:w="0" w:type="dxa"/>
              <w:right w:w="108" w:type="dxa"/>
            </w:tcMar>
            <w:vAlign w:val="center"/>
          </w:tcPr>
          <w:p w14:paraId="38841416" w14:textId="77777777" w:rsidR="002C393E" w:rsidRDefault="002C393E" w:rsidP="002C393E">
            <w:pPr>
              <w:jc w:val="both"/>
              <w:rPr>
                <w:b/>
                <w:sz w:val="25"/>
                <w:szCs w:val="25"/>
              </w:rPr>
            </w:pPr>
          </w:p>
        </w:tc>
        <w:tc>
          <w:tcPr>
            <w:tcW w:w="1080" w:type="dxa"/>
            <w:shd w:val="clear" w:color="auto" w:fill="EEECE1"/>
            <w:vAlign w:val="center"/>
          </w:tcPr>
          <w:p w14:paraId="3E035261" w14:textId="77777777" w:rsidR="002C393E" w:rsidRDefault="002C393E" w:rsidP="002C393E">
            <w:pPr>
              <w:jc w:val="center"/>
              <w:rPr>
                <w:b/>
                <w:sz w:val="25"/>
                <w:szCs w:val="25"/>
              </w:rPr>
            </w:pPr>
          </w:p>
        </w:tc>
        <w:tc>
          <w:tcPr>
            <w:tcW w:w="1228" w:type="dxa"/>
            <w:shd w:val="clear" w:color="auto" w:fill="EEECE1"/>
            <w:vAlign w:val="center"/>
          </w:tcPr>
          <w:p w14:paraId="207C2A88" w14:textId="77777777" w:rsidR="002C393E" w:rsidRDefault="002C393E" w:rsidP="002C393E">
            <w:pPr>
              <w:jc w:val="center"/>
              <w:rPr>
                <w:b/>
                <w:sz w:val="25"/>
                <w:szCs w:val="25"/>
              </w:rPr>
            </w:pPr>
          </w:p>
        </w:tc>
      </w:tr>
    </w:tbl>
    <w:p w14:paraId="652DA54B" w14:textId="77777777" w:rsidR="00592ED6" w:rsidRDefault="00592ED6">
      <w:pPr>
        <w:rPr>
          <w:sz w:val="25"/>
          <w:szCs w:val="25"/>
        </w:rPr>
      </w:pPr>
    </w:p>
    <w:p w14:paraId="232B1619" w14:textId="77777777" w:rsidR="00592ED6" w:rsidRDefault="00A62E1A">
      <w:pPr>
        <w:spacing w:before="120"/>
        <w:jc w:val="both"/>
        <w:rPr>
          <w:sz w:val="25"/>
          <w:szCs w:val="25"/>
        </w:rPr>
      </w:pPr>
      <w:r>
        <w:rPr>
          <w:b/>
          <w:i/>
          <w:sz w:val="25"/>
          <w:szCs w:val="25"/>
        </w:rPr>
        <w:t>Ghi chú:</w:t>
      </w:r>
      <w:r>
        <w:rPr>
          <w:i/>
          <w:sz w:val="25"/>
          <w:szCs w:val="25"/>
        </w:rPr>
        <w:t xml:space="preserve"> Lịch công tác thay giấy mời. Kính đề nghị các đơn vị, cá nhân liên quan lưu ý tham dự đầy đủ và đúng giờ.</w:t>
      </w:r>
    </w:p>
    <w:sectPr w:rsidR="00592ED6">
      <w:headerReference w:type="default" r:id="rId6"/>
      <w:pgSz w:w="16840" w:h="11907" w:orient="landscape"/>
      <w:pgMar w:top="720" w:right="1008" w:bottom="540" w:left="1008"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378B" w14:textId="77777777" w:rsidR="00A41C78" w:rsidRDefault="00A41C78">
      <w:r>
        <w:separator/>
      </w:r>
    </w:p>
  </w:endnote>
  <w:endnote w:type="continuationSeparator" w:id="0">
    <w:p w14:paraId="69D8BBA6" w14:textId="77777777" w:rsidR="00A41C78" w:rsidRDefault="00A4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82049" w14:textId="77777777" w:rsidR="00A41C78" w:rsidRDefault="00A41C78">
      <w:r>
        <w:separator/>
      </w:r>
    </w:p>
  </w:footnote>
  <w:footnote w:type="continuationSeparator" w:id="0">
    <w:p w14:paraId="6665437C" w14:textId="77777777" w:rsidR="00A41C78" w:rsidRDefault="00A4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B451" w14:textId="77777777" w:rsidR="00592ED6" w:rsidRDefault="00592ED6">
    <w:pPr>
      <w:pBdr>
        <w:top w:val="nil"/>
        <w:left w:val="nil"/>
        <w:bottom w:val="nil"/>
        <w:right w:val="nil"/>
        <w:between w:val="nil"/>
      </w:pBdr>
      <w:tabs>
        <w:tab w:val="right" w:pos="14760"/>
      </w:tabs>
      <w:rPr>
        <w:color w:val="000000"/>
        <w:sz w:val="25"/>
        <w:szCs w:val="25"/>
      </w:rPr>
    </w:pPr>
  </w:p>
  <w:p w14:paraId="4B888202" w14:textId="3359772B" w:rsidR="00592ED6" w:rsidRDefault="00A62E1A">
    <w:pPr>
      <w:pBdr>
        <w:top w:val="nil"/>
        <w:left w:val="nil"/>
        <w:bottom w:val="nil"/>
        <w:right w:val="nil"/>
        <w:between w:val="nil"/>
      </w:pBdr>
      <w:tabs>
        <w:tab w:val="right" w:pos="14760"/>
      </w:tabs>
      <w:rPr>
        <w:color w:val="000000"/>
        <w:sz w:val="25"/>
        <w:szCs w:val="25"/>
      </w:rPr>
    </w:pPr>
    <w:r>
      <w:rPr>
        <w:color w:val="000000"/>
        <w:sz w:val="25"/>
        <w:szCs w:val="25"/>
      </w:rPr>
      <w:t>Số: 46/2024/HC</w:t>
    </w:r>
    <w:r>
      <w:rPr>
        <w:color w:val="000000"/>
        <w:sz w:val="25"/>
        <w:szCs w:val="25"/>
      </w:rPr>
      <w:tab/>
    </w:r>
    <w:r w:rsidR="002C393E">
      <w:rPr>
        <w:color w:val="000000"/>
        <w:sz w:val="25"/>
        <w:szCs w:val="25"/>
        <w:lang w:val="en-US"/>
      </w:rPr>
      <w:t>8</w:t>
    </w:r>
    <w:r w:rsidR="00AD5E48">
      <w:rPr>
        <w:color w:val="000000"/>
        <w:sz w:val="25"/>
        <w:szCs w:val="25"/>
        <w:lang w:val="en-US"/>
      </w:rPr>
      <w:t xml:space="preserve">:00 </w:t>
    </w:r>
    <w:r w:rsidR="002C393E">
      <w:rPr>
        <w:color w:val="000000"/>
        <w:sz w:val="25"/>
        <w:szCs w:val="25"/>
        <w:lang w:val="en-US"/>
      </w:rPr>
      <w:t>A</w:t>
    </w:r>
    <w:r w:rsidR="00AD5E48">
      <w:rPr>
        <w:color w:val="000000"/>
        <w:sz w:val="25"/>
        <w:szCs w:val="25"/>
        <w:lang w:val="en-US"/>
      </w:rPr>
      <w:t>M</w:t>
    </w:r>
    <w:r>
      <w:rPr>
        <w:color w:val="000000"/>
        <w:sz w:val="25"/>
        <w:szCs w:val="25"/>
      </w:rPr>
      <w:t xml:space="preserve"> </w:t>
    </w:r>
    <w:r w:rsidR="002C393E">
      <w:rPr>
        <w:color w:val="000000"/>
        <w:sz w:val="25"/>
        <w:szCs w:val="25"/>
        <w:lang w:val="en-US"/>
      </w:rPr>
      <w:t>Wednesday, November 13,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D6"/>
    <w:rsid w:val="00022631"/>
    <w:rsid w:val="000960F8"/>
    <w:rsid w:val="001C43FC"/>
    <w:rsid w:val="001C79A0"/>
    <w:rsid w:val="002C393E"/>
    <w:rsid w:val="002F1485"/>
    <w:rsid w:val="00442755"/>
    <w:rsid w:val="00592ED6"/>
    <w:rsid w:val="007D4C68"/>
    <w:rsid w:val="007D70BA"/>
    <w:rsid w:val="00943807"/>
    <w:rsid w:val="00A41C78"/>
    <w:rsid w:val="00A62E1A"/>
    <w:rsid w:val="00AD5E48"/>
    <w:rsid w:val="00F0078A"/>
    <w:rsid w:val="00F73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B78B"/>
  <w15:docId w15:val="{C5247DB8-F3CF-4291-AD9B-34D205B70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7D70BA"/>
    <w:pPr>
      <w:tabs>
        <w:tab w:val="center" w:pos="4680"/>
        <w:tab w:val="right" w:pos="9360"/>
      </w:tabs>
    </w:pPr>
  </w:style>
  <w:style w:type="character" w:customStyle="1" w:styleId="HeaderChar">
    <w:name w:val="Header Char"/>
    <w:basedOn w:val="DefaultParagraphFont"/>
    <w:link w:val="Header"/>
    <w:uiPriority w:val="99"/>
    <w:rsid w:val="007D70BA"/>
  </w:style>
  <w:style w:type="paragraph" w:styleId="Footer">
    <w:name w:val="footer"/>
    <w:basedOn w:val="Normal"/>
    <w:link w:val="FooterChar"/>
    <w:uiPriority w:val="99"/>
    <w:unhideWhenUsed/>
    <w:rsid w:val="007D70BA"/>
    <w:pPr>
      <w:tabs>
        <w:tab w:val="center" w:pos="4680"/>
        <w:tab w:val="right" w:pos="9360"/>
      </w:tabs>
    </w:pPr>
  </w:style>
  <w:style w:type="character" w:customStyle="1" w:styleId="FooterChar">
    <w:name w:val="Footer Char"/>
    <w:basedOn w:val="DefaultParagraphFont"/>
    <w:link w:val="Footer"/>
    <w:uiPriority w:val="99"/>
    <w:rsid w:val="007D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Bich Chau</dc:creator>
  <cp:lastModifiedBy>Đoàn Quỳnh Anh</cp:lastModifiedBy>
  <cp:revision>3</cp:revision>
  <dcterms:created xsi:type="dcterms:W3CDTF">2024-11-13T07:36:00Z</dcterms:created>
  <dcterms:modified xsi:type="dcterms:W3CDTF">2024-11-13T08:32:00Z</dcterms:modified>
</cp:coreProperties>
</file>