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565F7C2E" w:rsidR="009D3CEF" w:rsidRPr="00E61686" w:rsidRDefault="00904B9F">
      <w:pPr>
        <w:tabs>
          <w:tab w:val="center" w:pos="8051"/>
        </w:tabs>
        <w:jc w:val="center"/>
        <w:rPr>
          <w:i/>
          <w:iCs/>
          <w:sz w:val="30"/>
          <w:szCs w:val="30"/>
        </w:rPr>
      </w:pPr>
      <w:r w:rsidRPr="00E61686">
        <w:rPr>
          <w:b/>
          <w:sz w:val="30"/>
          <w:szCs w:val="30"/>
        </w:rPr>
        <w:t>LỊCH CÔNG TÁ</w:t>
      </w:r>
      <w:r w:rsidR="007804F7" w:rsidRPr="00E61686">
        <w:rPr>
          <w:b/>
          <w:sz w:val="30"/>
          <w:szCs w:val="30"/>
        </w:rPr>
        <w:t>C</w:t>
      </w:r>
    </w:p>
    <w:p w14:paraId="0F54BEDA" w14:textId="5BAC1A25" w:rsidR="009D3CEF" w:rsidRPr="00E61686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61686">
        <w:rPr>
          <w:b/>
          <w:sz w:val="30"/>
          <w:szCs w:val="30"/>
        </w:rPr>
        <w:t>(</w:t>
      </w:r>
      <w:r w:rsidRPr="00E61686">
        <w:rPr>
          <w:b/>
          <w:i/>
          <w:sz w:val="30"/>
          <w:szCs w:val="30"/>
        </w:rPr>
        <w:t xml:space="preserve">Tuần từ ngày </w:t>
      </w:r>
      <w:r w:rsidR="008D45F7" w:rsidRPr="00E61686">
        <w:rPr>
          <w:b/>
          <w:i/>
          <w:sz w:val="30"/>
          <w:szCs w:val="30"/>
        </w:rPr>
        <w:t>0</w:t>
      </w:r>
      <w:r w:rsidR="00CD5F2C" w:rsidRPr="00E61686">
        <w:rPr>
          <w:b/>
          <w:i/>
          <w:sz w:val="30"/>
          <w:szCs w:val="30"/>
        </w:rPr>
        <w:t>9</w:t>
      </w:r>
      <w:r w:rsidRPr="00E61686">
        <w:rPr>
          <w:b/>
          <w:i/>
          <w:sz w:val="30"/>
          <w:szCs w:val="30"/>
        </w:rPr>
        <w:t xml:space="preserve"> – </w:t>
      </w:r>
      <w:r w:rsidR="00CD5F2C" w:rsidRPr="00E61686">
        <w:rPr>
          <w:b/>
          <w:i/>
          <w:sz w:val="30"/>
          <w:szCs w:val="30"/>
        </w:rPr>
        <w:t>15</w:t>
      </w:r>
      <w:r w:rsidR="001F292D" w:rsidRPr="00E61686">
        <w:rPr>
          <w:b/>
          <w:i/>
          <w:sz w:val="30"/>
          <w:szCs w:val="30"/>
        </w:rPr>
        <w:t>/9</w:t>
      </w:r>
      <w:r w:rsidR="00904F1B" w:rsidRPr="00E61686">
        <w:rPr>
          <w:b/>
          <w:i/>
          <w:sz w:val="30"/>
          <w:szCs w:val="30"/>
        </w:rPr>
        <w:t>/202</w:t>
      </w:r>
      <w:r w:rsidR="00565B9C" w:rsidRPr="00E61686">
        <w:rPr>
          <w:b/>
          <w:i/>
          <w:sz w:val="30"/>
          <w:szCs w:val="30"/>
        </w:rPr>
        <w:t>4</w:t>
      </w:r>
      <w:r w:rsidRPr="00E61686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773"/>
        <w:gridCol w:w="1784"/>
        <w:gridCol w:w="4228"/>
        <w:gridCol w:w="4050"/>
        <w:gridCol w:w="1440"/>
        <w:gridCol w:w="1410"/>
      </w:tblGrid>
      <w:tr w:rsidR="00205E68" w:rsidRPr="00E61686" w14:paraId="26FE9A71" w14:textId="77777777" w:rsidTr="0038305C">
        <w:trPr>
          <w:trHeight w:val="404"/>
          <w:jc w:val="center"/>
        </w:trPr>
        <w:tc>
          <w:tcPr>
            <w:tcW w:w="38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60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61686" w:rsidRDefault="00904B9F" w:rsidP="001C32D4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36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61686" w:rsidRDefault="00904B9F" w:rsidP="001C32D4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8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7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Địa điểm</w:t>
            </w:r>
          </w:p>
        </w:tc>
      </w:tr>
      <w:tr w:rsidR="007804F7" w:rsidRPr="00E61686" w14:paraId="57133D86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443563" w:rsidRPr="00E61686" w:rsidRDefault="00443563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15332A5" w:rsidR="00443563" w:rsidRPr="00E61686" w:rsidRDefault="00443563" w:rsidP="006057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2F47D7C3" w:rsidR="00443563" w:rsidRPr="00E61686" w:rsidRDefault="00A30046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08g30 – 11g00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084D9120" w:rsidR="00443563" w:rsidRPr="00E61686" w:rsidRDefault="00A30046" w:rsidP="00605717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Họp Giao ban toàn trường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11CD0DCB" w:rsidR="00443563" w:rsidRPr="00E61686" w:rsidRDefault="00A30046" w:rsidP="00A30046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Ban Giám hiệu, Trưởng và Phó các đơn vị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7F47E1CD" w14:textId="33229539" w:rsidR="00443563" w:rsidRPr="00E61686" w:rsidRDefault="00A30046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03AE76E1" w14:textId="344990A6" w:rsidR="00443563" w:rsidRPr="00E61686" w:rsidRDefault="00A30046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</w:t>
            </w:r>
            <w:r w:rsidR="00651B93" w:rsidRPr="00E61686">
              <w:rPr>
                <w:sz w:val="25"/>
                <w:szCs w:val="25"/>
              </w:rPr>
              <w:t>303</w:t>
            </w:r>
          </w:p>
        </w:tc>
      </w:tr>
      <w:tr w:rsidR="00A30046" w:rsidRPr="00E61686" w14:paraId="5142C0E4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0ED2" w14:textId="77777777" w:rsidR="00A30046" w:rsidRPr="00E61686" w:rsidRDefault="00A30046" w:rsidP="00A3004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47C2" w14:textId="77777777" w:rsidR="00A30046" w:rsidRPr="00E61686" w:rsidRDefault="00A30046" w:rsidP="00A3004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C388" w14:textId="580ABFA8" w:rsidR="00A30046" w:rsidRPr="00E61686" w:rsidRDefault="00A30046" w:rsidP="00A30046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09g00 – 15g00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FB05" w14:textId="2F676500" w:rsidR="00A30046" w:rsidRPr="00E61686" w:rsidRDefault="00A30046" w:rsidP="00A30046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Trao đổi kinh nghiệm nghiên cứu và đào tạo trong lĩnh vực Thú y với đoàn giảng viên Đại học UC Davis, California, Mỹ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B4A7" w14:textId="66A0C285" w:rsidR="00A30046" w:rsidRPr="00E61686" w:rsidRDefault="00A30046" w:rsidP="00A30046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NTToàn, Ban Chủ nhiệm khoa CNTY, Giảng viên khoa CNTY, Phòng HTQT, Đoàn giảng viên Đại học UC Davis, California, Mỹ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7E1D293B" w14:textId="3FB06D12" w:rsidR="00A30046" w:rsidRPr="00E61686" w:rsidRDefault="00A30046" w:rsidP="00A30046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3FC3AFF9" w14:textId="6E5527C6" w:rsidR="00A30046" w:rsidRPr="00E61686" w:rsidRDefault="00A30046" w:rsidP="00A30046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P103, P302</w:t>
            </w:r>
          </w:p>
        </w:tc>
      </w:tr>
      <w:tr w:rsidR="00B80D9D" w:rsidRPr="00E61686" w14:paraId="0E860520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DBF2" w14:textId="77777777" w:rsidR="00B80D9D" w:rsidRPr="00E61686" w:rsidRDefault="00B80D9D" w:rsidP="00B80D9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8EEE" w14:textId="77777777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2D42" w14:textId="475EEB9F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13g30 – 17g00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0CED" w14:textId="1F820D0D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Hội nghị tổng kết cụm thi đua số 4 của Bộ GD&amp;ĐT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B2AC" w14:textId="5B3B80D7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TĐLý, NTMai, HN.Anh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109F2A68" w14:textId="14CA9F23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Cụm trưởng Cụm thi đua số 4 của Bộ GD&amp;ĐT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452A9AEB" w14:textId="3C47ABD3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Trường ĐH Cần Thơ</w:t>
            </w:r>
          </w:p>
        </w:tc>
      </w:tr>
      <w:tr w:rsidR="00B80D9D" w:rsidRPr="00E61686" w14:paraId="70C06B15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A9F3" w14:textId="77777777" w:rsidR="00B80D9D" w:rsidRPr="00E61686" w:rsidRDefault="00B80D9D" w:rsidP="00B80D9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B7E0" w14:textId="77777777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FC17" w14:textId="204A1630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Ngày 09 - 10/9/2024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F7E4" w14:textId="46BE3B31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Triển khai hoạt động khảo sát thực trạng và nhu cầu đào tạo, bồi dưỡng nguồn nhân lực chất lượng cao người DTTS tại tỉnh Gia Lai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B148" w14:textId="0AF1A66A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PT.Huân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7F52ED9F" w14:textId="7389DB4A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Bộ GD&amp;ĐT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2B72DE21" w14:textId="0AAE9B39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Phân hiệu Gia Lai</w:t>
            </w:r>
          </w:p>
        </w:tc>
      </w:tr>
      <w:tr w:rsidR="00B80D9D" w:rsidRPr="002C2799" w14:paraId="1D457DE9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B80D9D" w:rsidRPr="00E61686" w:rsidRDefault="00B80D9D" w:rsidP="00B80D9D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200A9164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6B13480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11g30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1737F688" w:rsidR="00B80D9D" w:rsidRPr="00E61686" w:rsidRDefault="00B80D9D" w:rsidP="00B80D9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Tham dự Hội nghị quán triệt Quy định số 114-QĐ/TW; Kết luận số 71-KL/TW ngày 16/02/2024 của Bộ Chính trị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58F985B0" w:rsidR="00B80D9D" w:rsidRPr="00E61686" w:rsidRDefault="00B80D9D" w:rsidP="00B80D9D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BN.Hùng, TĐLý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963CD90" w14:textId="778A994F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Đảng ủy Khối ĐH, CĐ TP.HCM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4D1BCD2" w14:textId="1B286CE1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Đại học Kinh tế TP.HCM (Q3)</w:t>
            </w:r>
          </w:p>
        </w:tc>
      </w:tr>
      <w:tr w:rsidR="00B80D9D" w:rsidRPr="00E61686" w14:paraId="6C4D74EA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37BA" w14:textId="77777777" w:rsidR="00B80D9D" w:rsidRPr="00E61686" w:rsidRDefault="00B80D9D" w:rsidP="00B80D9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8CB3" w14:textId="77777777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765B" w14:textId="58930A84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 xml:space="preserve">08g30 – </w:t>
            </w:r>
            <w:r w:rsidR="0038305C">
              <w:rPr>
                <w:sz w:val="25"/>
                <w:szCs w:val="25"/>
              </w:rPr>
              <w:t>09</w:t>
            </w:r>
            <w:r w:rsidRPr="00E61686">
              <w:rPr>
                <w:sz w:val="25"/>
                <w:szCs w:val="25"/>
              </w:rPr>
              <w:t>g</w:t>
            </w:r>
            <w:r w:rsidR="0038305C">
              <w:rPr>
                <w:sz w:val="25"/>
                <w:szCs w:val="25"/>
              </w:rPr>
              <w:t>3</w:t>
            </w:r>
            <w:r w:rsidRPr="00E61686">
              <w:rPr>
                <w:sz w:val="25"/>
                <w:szCs w:val="25"/>
              </w:rPr>
              <w:t>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7E44" w14:textId="40B6EEE2" w:rsidR="00B80D9D" w:rsidRPr="00E61686" w:rsidRDefault="00B80D9D" w:rsidP="00B80D9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Đoàn Kiểm toán Nhà nước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BE43" w14:textId="44F73A01" w:rsidR="00B80D9D" w:rsidRPr="00E61686" w:rsidRDefault="00B80D9D" w:rsidP="00B80D9D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</w:t>
            </w:r>
            <w:r w:rsidRPr="00E61686">
              <w:rPr>
                <w:bCs/>
                <w:sz w:val="25"/>
                <w:szCs w:val="25"/>
                <w:lang w:val="nl-NL"/>
              </w:rPr>
              <w:t>Đoàn Kiểm toán Nhà nước,</w:t>
            </w:r>
            <w:r w:rsidRPr="00E61686">
              <w:rPr>
                <w:sz w:val="25"/>
                <w:szCs w:val="25"/>
                <w:lang w:val="nl-NL"/>
              </w:rPr>
              <w:t xml:space="preserve"> Lãnh đạo các phòng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F92D5B9" w14:textId="6713CE71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F1DFBB0" w14:textId="5BEC9C17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08FE6611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D1E0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7DD4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06CF" w14:textId="27F5DDEE" w:rsidR="0038305C" w:rsidRPr="00270B7E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Từ </w:t>
            </w:r>
            <w:r>
              <w:rPr>
                <w:sz w:val="25"/>
                <w:szCs w:val="25"/>
                <w:lang w:val="nl-NL"/>
              </w:rPr>
              <w:t>09</w:t>
            </w:r>
            <w:r w:rsidRPr="00E61686">
              <w:rPr>
                <w:sz w:val="25"/>
                <w:szCs w:val="25"/>
                <w:lang w:val="nl-NL"/>
              </w:rPr>
              <w:t>g</w:t>
            </w:r>
            <w:r>
              <w:rPr>
                <w:sz w:val="25"/>
                <w:szCs w:val="25"/>
                <w:lang w:val="nl-NL"/>
              </w:rPr>
              <w:t>3</w:t>
            </w:r>
            <w:r w:rsidRPr="00E61686">
              <w:rPr>
                <w:sz w:val="25"/>
                <w:szCs w:val="25"/>
                <w:lang w:val="nl-NL"/>
              </w:rPr>
              <w:t>0 ngày 10/9 đến ngày 1</w:t>
            </w:r>
            <w:r w:rsidR="002C2799">
              <w:rPr>
                <w:sz w:val="25"/>
                <w:szCs w:val="25"/>
                <w:lang w:val="nl-NL"/>
              </w:rPr>
              <w:t>3</w:t>
            </w:r>
            <w:r w:rsidRPr="00E61686">
              <w:rPr>
                <w:sz w:val="25"/>
                <w:szCs w:val="25"/>
                <w:lang w:val="nl-NL"/>
              </w:rPr>
              <w:t>/9/2024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00A" w14:textId="4CCFF5C9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Đoàn Kiểm toán Nhà nước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9C5B" w14:textId="6114FCA1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</w:t>
            </w:r>
            <w:r w:rsidRPr="00E61686">
              <w:rPr>
                <w:bCs/>
                <w:sz w:val="25"/>
                <w:szCs w:val="25"/>
                <w:lang w:val="nl-NL"/>
              </w:rPr>
              <w:t xml:space="preserve">Đoàn Kiểm toán Nhà nước, </w:t>
            </w:r>
            <w:r w:rsidRPr="00E61686">
              <w:rPr>
                <w:sz w:val="25"/>
                <w:szCs w:val="25"/>
                <w:lang w:val="nl-NL"/>
              </w:rPr>
              <w:t>Lãnh đạo các phòng liên quan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299180B" w14:textId="7D2C99C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63C0E53" w14:textId="33157490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P103</w:t>
            </w:r>
          </w:p>
        </w:tc>
      </w:tr>
      <w:tr w:rsidR="0038305C" w:rsidRPr="00E61686" w14:paraId="4DFBA51E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F89A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E50A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9A34" w14:textId="04C0821B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</w:rPr>
              <w:t>10g00 – 11g30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BA79" w14:textId="7D342E0C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Họp xét tốt nghiệp đợt 3 tháng 9 năm 2024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77EA" w14:textId="55D78A34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Phòng ĐT, CTSV, Đoàn TN, Trưởng các khoa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DBB428C" w14:textId="48DDD2D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3F4B61F" w14:textId="177180D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1B03775C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A9FE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4227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9394" w14:textId="4A8D8E12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15g00 – 16g30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8490" w14:textId="3390242D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Chương trình chào đón Tân sinh viên khóa 50 năm 2024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3C17" w14:textId="3BC8B1CF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BTV Đoàn trường, Thường trực Hội SV, Bí thư và Phó Bí thư các Đoàn khoa, Chủ nhiệm các CLB, tổ, đội, nhóm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9FE058A" w14:textId="1D5A156A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127480A" w14:textId="23F4345D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6B19BEFB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36BAC36B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521769EF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08g30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093064AA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Xét chọn “Nhà giáo tiêu biểu” năm 2024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2092885B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Hội đồng xét chọn “Nhà giáo tiêu biểu” năm 2024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1930B6E2" w14:textId="3085C02F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7CE4A84E" w14:textId="162A9C99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5CD44F65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9D2C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7EDF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FB57" w14:textId="13FA4AF1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</w:rPr>
              <w:t>08g30 – 11g30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19A3" w14:textId="051EE0BE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Họp đánh giá, xếp loại chất lượng đơn vị, viên chức và người lao động năm học 2023 - 2024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64BF" w14:textId="0CA07DD1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Ban Giám hiệu, Chủ tịch Hội đồng trường, Trưởng các đơn vị, Phòng TCCB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3BE1C7C2" w14:textId="04077586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5FB9252E" w14:textId="2D344AC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4CCB0500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C50F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953D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EEE5" w14:textId="67041BCA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13g30 – 15g00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A7B4" w14:textId="492A4E3F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Trao đổi về việc thành lập quỹ học bổng của Nhà trường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6475" w14:textId="7708A944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Ban Giám hiệu, Phòng CTSV, QLNCKH, Trung tâm HTSV&amp;QHDN, ƯTDNCN, Đoàn TN, Hội SV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12C29B99" w14:textId="22528280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4ED7EDCF" w14:textId="52653873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16C622D0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B537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DFA3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5631" w14:textId="3411F03F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15g00 – 17g00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77D0" w14:textId="4175E59B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 xml:space="preserve">Triển khai hoạt động hợp tác với </w:t>
            </w:r>
            <w:r>
              <w:rPr>
                <w:bCs/>
                <w:sz w:val="25"/>
                <w:szCs w:val="25"/>
                <w:lang w:val="nl-NL"/>
              </w:rPr>
              <w:t xml:space="preserve">TTC </w:t>
            </w:r>
            <w:r w:rsidRPr="00E61686">
              <w:rPr>
                <w:bCs/>
                <w:sz w:val="25"/>
                <w:szCs w:val="25"/>
                <w:lang w:val="nl-NL"/>
              </w:rPr>
              <w:t>Agri</w:t>
            </w:r>
            <w:r>
              <w:rPr>
                <w:bCs/>
                <w:sz w:val="25"/>
                <w:szCs w:val="25"/>
                <w:lang w:val="nl-NL"/>
              </w:rPr>
              <w:t>S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0A28" w14:textId="5AE72265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NTToàn, NP.Hòa, ĐKCường, NDNăng, NĐKhuyến, NVDũ, Thư mời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429F5EB9" w14:textId="4D01A739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7701AFE7" w14:textId="1EF844DC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1BB20E0C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1C0E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3686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B309" w14:textId="7C42EFBC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14g00 – 16g00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1984" w14:textId="2EF406C5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Trao đổi về việc kết nối thư viện số của trường vào hệ thống Thư viện số dùng chung các trường đại học, cao đẳng Việt Nam; xây dựng chiến lược phát triển thư viện; trao đổi và chia sẻ từ chuyên gia tư vấn cao cấp của Tập đoàn Clarivate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AE1A" w14:textId="46C3441E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PT.Huân, Đại diện Ban GĐ Thư viện, Trưởng khoa CNTT, Đại diện lãnh đạo phòng ĐT, QLNCKH, Đại diện Viện Nghiên cứu và phát triển Tri th</w:t>
            </w:r>
            <w:r>
              <w:rPr>
                <w:bCs/>
                <w:sz w:val="25"/>
                <w:szCs w:val="25"/>
                <w:lang w:val="nl-NL"/>
              </w:rPr>
              <w:t>ứ</w:t>
            </w:r>
            <w:r w:rsidRPr="00E61686">
              <w:rPr>
                <w:bCs/>
                <w:sz w:val="25"/>
                <w:szCs w:val="25"/>
                <w:lang w:val="nl-NL"/>
              </w:rPr>
              <w:t>c số, Đại diện Tập đoàn Clarivate - khối phần mềm khu vực Châu Á Thái Bình Dương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4069EA6C" w14:textId="4037C7C5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3A52F5F2" w14:textId="4E933AAC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P303</w:t>
            </w:r>
          </w:p>
        </w:tc>
      </w:tr>
      <w:tr w:rsidR="0038305C" w:rsidRPr="002C2799" w14:paraId="1C8C0803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6A6C2F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5284BC07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12g00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19C52E2C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Tham dự Hội thảo “Tác động của thương mại điện tử đối với môi trường” của Hội đồng Hiệu trưởng khối ngành Khoa học Sự sống và Môi trường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55131589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1BE75A4" w14:textId="49EDBE63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Nguyễn Tất Thành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B3F35E" w14:textId="2EBCF1C4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Nguyễn Tất Thành (TP.Thủ Đức)</w:t>
            </w:r>
          </w:p>
        </w:tc>
      </w:tr>
      <w:tr w:rsidR="0038305C" w:rsidRPr="00E61686" w14:paraId="56600E77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FD9B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E8D7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6F86" w14:textId="11DAF86A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17g00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456A" w14:textId="1878B2A2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Tham dự Hội nghị quốc tế “Công nghệ gia công, công nghệ vật liệu và công nghệ cơ khí năm 2024” - IC3MT 2024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D644" w14:textId="6969A633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12DB19D" w14:textId="1519D8F5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Phan Thiết -Trường ĐH Nông Lâm TP.HCM - JSPE (Japan) -NCU (Taiwan)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103B5BF" w14:textId="1BA4EE19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Phan Thiết</w:t>
            </w:r>
          </w:p>
        </w:tc>
      </w:tr>
      <w:tr w:rsidR="0038305C" w:rsidRPr="00E61686" w14:paraId="2E3995E6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479F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8B55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1D49" w14:textId="35AAA631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08g30 – 11g00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5875" w14:textId="6EB668DC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Ủy ban Kiểm tra Liên đoàn Lao động TP.HCM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394D" w14:textId="66E1AF90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Ban Chấp hành Công đoàn trường, UBKT Công đoàn trường, Thư mời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3E70CAC" w14:textId="7B191A06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1DE0A30" w14:textId="0D085BE8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0292676F" w14:textId="77777777" w:rsidTr="0038305C">
        <w:trPr>
          <w:trHeight w:val="457"/>
          <w:jc w:val="center"/>
        </w:trPr>
        <w:tc>
          <w:tcPr>
            <w:tcW w:w="38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073DB92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624B4673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08g30 – 11g00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2A56055" w:rsidR="0038305C" w:rsidRPr="00E61686" w:rsidRDefault="0038305C" w:rsidP="0038305C">
            <w:pPr>
              <w:jc w:val="both"/>
              <w:rPr>
                <w:sz w:val="25"/>
                <w:szCs w:val="25"/>
                <w:highlight w:val="yellow"/>
              </w:rPr>
            </w:pPr>
            <w:r w:rsidRPr="00E61686">
              <w:rPr>
                <w:sz w:val="25"/>
                <w:szCs w:val="25"/>
              </w:rPr>
              <w:t>Họp Ban Chấp hành Công đoàn mở rộng triển khai công tác Công đoàn trường Quý 4 năm 2024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2C049BA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Ban Chấp hành Công đoàn trường, Ban Chấp hành Công đoàn bộ phận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2794DD0E" w14:textId="017DBC1C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HTMHương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14F127D9" w14:textId="27BBCC5A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P205</w:t>
            </w:r>
          </w:p>
        </w:tc>
      </w:tr>
      <w:tr w:rsidR="0038305C" w:rsidRPr="00E61686" w14:paraId="08933A4A" w14:textId="77777777" w:rsidTr="0038305C">
        <w:trPr>
          <w:trHeight w:val="457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5FD2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BEBA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AB55" w14:textId="29010EE7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14g30 – 18g30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9E5F" w14:textId="3F6C4FB7" w:rsidR="0038305C" w:rsidRDefault="0038305C" w:rsidP="0038305C">
            <w:pPr>
              <w:jc w:val="both"/>
              <w:rPr>
                <w:sz w:val="25"/>
                <w:szCs w:val="25"/>
              </w:rPr>
            </w:pPr>
            <w:r w:rsidRPr="002C01D7">
              <w:rPr>
                <w:b/>
                <w:bCs/>
                <w:i/>
                <w:iCs/>
                <w:sz w:val="25"/>
                <w:szCs w:val="25"/>
              </w:rPr>
              <w:t>* 14g30 – 16g30</w:t>
            </w:r>
            <w:r w:rsidR="00AD3AF8">
              <w:rPr>
                <w:b/>
                <w:bCs/>
                <w:i/>
                <w:iCs/>
                <w:sz w:val="25"/>
                <w:szCs w:val="25"/>
              </w:rPr>
              <w:t xml:space="preserve"> tại P205</w:t>
            </w:r>
            <w:r w:rsidRPr="002C01D7">
              <w:rPr>
                <w:b/>
                <w:bCs/>
                <w:i/>
                <w:iCs/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Làm việc</w:t>
            </w:r>
            <w:r w:rsidR="00AD3AF8">
              <w:rPr>
                <w:sz w:val="25"/>
                <w:szCs w:val="25"/>
              </w:rPr>
              <w:t xml:space="preserve"> với Food Bank Việt Nam</w:t>
            </w:r>
            <w:r>
              <w:rPr>
                <w:sz w:val="25"/>
                <w:szCs w:val="25"/>
              </w:rPr>
              <w:t xml:space="preserve"> </w:t>
            </w:r>
            <w:r w:rsidR="00AD3AF8">
              <w:rPr>
                <w:sz w:val="25"/>
                <w:szCs w:val="25"/>
              </w:rPr>
              <w:t xml:space="preserve">và Đoàn </w:t>
            </w:r>
            <w:r w:rsidR="00AD3AF8" w:rsidRPr="00E61686">
              <w:rPr>
                <w:sz w:val="25"/>
                <w:szCs w:val="25"/>
              </w:rPr>
              <w:t>Đại sứ quán Đan Mạch</w:t>
            </w:r>
          </w:p>
          <w:p w14:paraId="4F4E937A" w14:textId="09C4DFBC" w:rsidR="0038305C" w:rsidRPr="002C01D7" w:rsidRDefault="0038305C" w:rsidP="0038305C">
            <w:pPr>
              <w:jc w:val="both"/>
              <w:rPr>
                <w:sz w:val="25"/>
                <w:szCs w:val="25"/>
              </w:rPr>
            </w:pPr>
            <w:r w:rsidRPr="002C01D7">
              <w:rPr>
                <w:b/>
                <w:bCs/>
                <w:i/>
                <w:iCs/>
                <w:sz w:val="25"/>
                <w:szCs w:val="25"/>
              </w:rPr>
              <w:t>* 16g30 – 18</w:t>
            </w:r>
            <w:r w:rsidRPr="00B75B82">
              <w:rPr>
                <w:b/>
                <w:bCs/>
                <w:i/>
                <w:iCs/>
                <w:sz w:val="25"/>
                <w:szCs w:val="25"/>
              </w:rPr>
              <w:t>g30</w:t>
            </w:r>
            <w:r w:rsidR="00B75B82" w:rsidRPr="00B75B82">
              <w:rPr>
                <w:b/>
                <w:bCs/>
                <w:i/>
                <w:iCs/>
                <w:sz w:val="25"/>
                <w:szCs w:val="25"/>
              </w:rPr>
              <w:t xml:space="preserve"> tại Nong Lam Food Bank Garden</w:t>
            </w:r>
            <w:r w:rsidRPr="00B75B82">
              <w:rPr>
                <w:b/>
                <w:bCs/>
                <w:i/>
                <w:iCs/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E61686">
              <w:rPr>
                <w:sz w:val="25"/>
                <w:szCs w:val="25"/>
              </w:rPr>
              <w:t>Tham quan Vườn thực phẩm cộng đồng Nông Lâm</w:t>
            </w:r>
            <w:r w:rsidR="00AD3AF8">
              <w:rPr>
                <w:sz w:val="25"/>
                <w:szCs w:val="25"/>
              </w:rPr>
              <w:t xml:space="preserve"> (</w:t>
            </w:r>
            <w:r w:rsidR="00AD3AF8" w:rsidRPr="00E61686">
              <w:rPr>
                <w:sz w:val="25"/>
                <w:szCs w:val="25"/>
              </w:rPr>
              <w:t>Nong Lam Food Bank Garden</w:t>
            </w:r>
            <w:r w:rsidR="00AD3AF8">
              <w:rPr>
                <w:sz w:val="25"/>
                <w:szCs w:val="25"/>
              </w:rPr>
              <w:t>)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809F" w14:textId="1BCC3EE2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PT.Huân, NP.Hòa,</w:t>
            </w:r>
            <w:r w:rsidR="00270B7E">
              <w:rPr>
                <w:sz w:val="25"/>
                <w:szCs w:val="25"/>
              </w:rPr>
              <w:t xml:space="preserve"> NNThùy,</w:t>
            </w:r>
            <w:r w:rsidRPr="00E61686">
              <w:rPr>
                <w:sz w:val="25"/>
                <w:szCs w:val="25"/>
              </w:rPr>
              <w:t xml:space="preserve"> NDNăng, TVThịnh, NPhương, Đại sứ quán Đan Mạch, Food Bank Việt Nam, Thư mời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075F0A50" w14:textId="7F3573FB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PT.Huân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00A18C94" w14:textId="77777777" w:rsidR="0038305C" w:rsidRDefault="0038305C" w:rsidP="003830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P205;</w:t>
            </w:r>
          </w:p>
          <w:p w14:paraId="641B5B87" w14:textId="0D030516" w:rsidR="0038305C" w:rsidRPr="00E61686" w:rsidRDefault="00AD3AF8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Nong Lam Food Bank Garden</w:t>
            </w:r>
          </w:p>
        </w:tc>
      </w:tr>
      <w:tr w:rsidR="0038305C" w:rsidRPr="00E61686" w14:paraId="50D211C7" w14:textId="77777777" w:rsidTr="0038305C">
        <w:trPr>
          <w:trHeight w:val="410"/>
          <w:jc w:val="center"/>
        </w:trPr>
        <w:tc>
          <w:tcPr>
            <w:tcW w:w="3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5F546763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03E8890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F7888C3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2AA7254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387A36B" w14:textId="51CB6339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5950448" w14:textId="7D94D564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</w:tr>
      <w:tr w:rsidR="0038305C" w:rsidRPr="00E61686" w14:paraId="4F67AA7B" w14:textId="77777777" w:rsidTr="0038305C">
        <w:trPr>
          <w:trHeight w:val="410"/>
          <w:jc w:val="center"/>
        </w:trPr>
        <w:tc>
          <w:tcPr>
            <w:tcW w:w="38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3A39594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4DBB0E35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70D59B7D" w:rsidR="0038305C" w:rsidRPr="00E61686" w:rsidRDefault="0038305C" w:rsidP="0038305C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51CE4262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86" w:type="pct"/>
            <w:shd w:val="clear" w:color="auto" w:fill="EEECE1"/>
            <w:vAlign w:val="center"/>
          </w:tcPr>
          <w:p w14:paraId="7A9FA94C" w14:textId="61F6BD6F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6" w:type="pct"/>
            <w:shd w:val="clear" w:color="auto" w:fill="EEECE1"/>
            <w:vAlign w:val="center"/>
          </w:tcPr>
          <w:p w14:paraId="5A2EC5D0" w14:textId="22A9AA4B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61686" w:rsidRDefault="009D3CEF">
      <w:pPr>
        <w:rPr>
          <w:sz w:val="25"/>
          <w:szCs w:val="25"/>
        </w:rPr>
      </w:pPr>
    </w:p>
    <w:p w14:paraId="66DA01E5" w14:textId="5604C31B" w:rsidR="004A1E3C" w:rsidRPr="00E61686" w:rsidRDefault="004A1E3C">
      <w:pPr>
        <w:spacing w:before="120"/>
        <w:jc w:val="both"/>
        <w:rPr>
          <w:b/>
          <w:i/>
          <w:sz w:val="25"/>
          <w:szCs w:val="25"/>
        </w:rPr>
      </w:pPr>
      <w:r w:rsidRPr="00E61686">
        <w:rPr>
          <w:b/>
          <w:i/>
          <w:sz w:val="25"/>
          <w:szCs w:val="25"/>
        </w:rPr>
        <w:t xml:space="preserve">Lịch công tác của Ban Giám hiệu: </w:t>
      </w:r>
      <w:r w:rsidRPr="00E61686">
        <w:rPr>
          <w:bCs/>
          <w:i/>
          <w:sz w:val="25"/>
          <w:szCs w:val="25"/>
        </w:rPr>
        <w:t>Thầy NTToàn đi công tác Hà Nội ngày 13/9/2024</w:t>
      </w:r>
    </w:p>
    <w:p w14:paraId="791F2045" w14:textId="2CB996C6" w:rsidR="00A71818" w:rsidRPr="00E61686" w:rsidRDefault="00904B9F">
      <w:pPr>
        <w:spacing w:before="120"/>
        <w:jc w:val="both"/>
        <w:rPr>
          <w:sz w:val="25"/>
          <w:szCs w:val="25"/>
        </w:rPr>
      </w:pPr>
      <w:r w:rsidRPr="00E61686">
        <w:rPr>
          <w:b/>
          <w:i/>
          <w:sz w:val="25"/>
          <w:szCs w:val="25"/>
        </w:rPr>
        <w:t>Ghi chú:</w:t>
      </w:r>
      <w:r w:rsidRPr="00E61686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61686" w:rsidSect="00CB5F8A">
      <w:headerReference w:type="default" r:id="rId8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50B5" w14:textId="77777777" w:rsidR="009D3F07" w:rsidRDefault="009D3F07">
      <w:r>
        <w:separator/>
      </w:r>
    </w:p>
  </w:endnote>
  <w:endnote w:type="continuationSeparator" w:id="0">
    <w:p w14:paraId="7A0BBDC2" w14:textId="77777777" w:rsidR="009D3F07" w:rsidRDefault="009D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38E1" w14:textId="77777777" w:rsidR="009D3F07" w:rsidRDefault="009D3F07">
      <w:r>
        <w:separator/>
      </w:r>
    </w:p>
  </w:footnote>
  <w:footnote w:type="continuationSeparator" w:id="0">
    <w:p w14:paraId="21AF1FBA" w14:textId="77777777" w:rsidR="009D3F07" w:rsidRDefault="009D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4D1D3EDF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5C5572">
      <w:rPr>
        <w:color w:val="000000"/>
        <w:sz w:val="25"/>
        <w:szCs w:val="25"/>
      </w:rPr>
      <w:t>3</w:t>
    </w:r>
    <w:r w:rsidR="00CD5F2C">
      <w:rPr>
        <w:color w:val="000000"/>
        <w:sz w:val="25"/>
        <w:szCs w:val="25"/>
      </w:rPr>
      <w:t>7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B03825">
      <w:rPr>
        <w:color w:val="000000"/>
        <w:sz w:val="25"/>
        <w:szCs w:val="25"/>
      </w:rPr>
      <w:t>1</w:t>
    </w:r>
    <w:r w:rsidR="002C01D7">
      <w:rPr>
        <w:color w:val="000000"/>
        <w:sz w:val="25"/>
        <w:szCs w:val="25"/>
      </w:rPr>
      <w:t>1</w:t>
    </w:r>
    <w:r w:rsidR="008942A3">
      <w:rPr>
        <w:color w:val="000000"/>
        <w:sz w:val="25"/>
        <w:szCs w:val="25"/>
      </w:rPr>
      <w:t>:</w:t>
    </w:r>
    <w:r w:rsidR="007804F7">
      <w:rPr>
        <w:color w:val="000000"/>
        <w:sz w:val="25"/>
        <w:szCs w:val="25"/>
      </w:rPr>
      <w:t>3</w:t>
    </w:r>
    <w:r w:rsidR="008942A3">
      <w:rPr>
        <w:color w:val="000000"/>
        <w:sz w:val="25"/>
        <w:szCs w:val="25"/>
      </w:rPr>
      <w:t xml:space="preserve">0 </w:t>
    </w:r>
    <w:r w:rsidR="00B03825">
      <w:rPr>
        <w:color w:val="000000"/>
        <w:sz w:val="25"/>
        <w:szCs w:val="25"/>
      </w:rPr>
      <w:t>A</w:t>
    </w:r>
    <w:r w:rsidR="008942A3">
      <w:rPr>
        <w:color w:val="000000"/>
        <w:sz w:val="25"/>
        <w:szCs w:val="25"/>
      </w:rPr>
      <w:t xml:space="preserve">M </w:t>
    </w:r>
    <w:r w:rsidR="002C01D7">
      <w:rPr>
        <w:color w:val="000000"/>
        <w:sz w:val="25"/>
        <w:szCs w:val="25"/>
      </w:rPr>
      <w:t>Tues</w:t>
    </w:r>
    <w:r w:rsidR="00B03825">
      <w:rPr>
        <w:color w:val="000000"/>
        <w:sz w:val="25"/>
        <w:szCs w:val="25"/>
      </w:rPr>
      <w:t>day</w:t>
    </w:r>
    <w:r w:rsidR="008942A3">
      <w:rPr>
        <w:color w:val="000000"/>
        <w:sz w:val="25"/>
        <w:szCs w:val="25"/>
      </w:rPr>
      <w:t xml:space="preserve">, September </w:t>
    </w:r>
    <w:r w:rsidR="002C01D7">
      <w:rPr>
        <w:color w:val="000000"/>
        <w:sz w:val="25"/>
        <w:szCs w:val="25"/>
      </w:rPr>
      <w:t>10</w:t>
    </w:r>
    <w:r w:rsidR="008942A3">
      <w:rPr>
        <w:color w:val="000000"/>
        <w:sz w:val="25"/>
        <w:szCs w:val="25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37EC"/>
    <w:multiLevelType w:val="hybridMultilevel"/>
    <w:tmpl w:val="5DC850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5DC"/>
    <w:rsid w:val="000061FC"/>
    <w:rsid w:val="000070A0"/>
    <w:rsid w:val="00011105"/>
    <w:rsid w:val="00021837"/>
    <w:rsid w:val="00026879"/>
    <w:rsid w:val="00030346"/>
    <w:rsid w:val="000306E8"/>
    <w:rsid w:val="000330D6"/>
    <w:rsid w:val="00033D60"/>
    <w:rsid w:val="00035B85"/>
    <w:rsid w:val="00040E7E"/>
    <w:rsid w:val="000410AB"/>
    <w:rsid w:val="00042D62"/>
    <w:rsid w:val="00043D99"/>
    <w:rsid w:val="0004530E"/>
    <w:rsid w:val="00046AEA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3478"/>
    <w:rsid w:val="000A6B34"/>
    <w:rsid w:val="000A7042"/>
    <w:rsid w:val="000B248B"/>
    <w:rsid w:val="000B349C"/>
    <w:rsid w:val="000B7B4E"/>
    <w:rsid w:val="000C24F5"/>
    <w:rsid w:val="000C3A9A"/>
    <w:rsid w:val="000C6405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2E8E"/>
    <w:rsid w:val="00131C8A"/>
    <w:rsid w:val="00131E77"/>
    <w:rsid w:val="00133FC3"/>
    <w:rsid w:val="00135796"/>
    <w:rsid w:val="00135BEA"/>
    <w:rsid w:val="0014170A"/>
    <w:rsid w:val="00141E80"/>
    <w:rsid w:val="001452CD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43E4"/>
    <w:rsid w:val="0018377C"/>
    <w:rsid w:val="00183B17"/>
    <w:rsid w:val="001860B9"/>
    <w:rsid w:val="0019315E"/>
    <w:rsid w:val="0019729F"/>
    <w:rsid w:val="001A0353"/>
    <w:rsid w:val="001A3E2F"/>
    <w:rsid w:val="001A6AE8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8FD"/>
    <w:rsid w:val="001E327B"/>
    <w:rsid w:val="001E35DE"/>
    <w:rsid w:val="001E3F50"/>
    <w:rsid w:val="001E410E"/>
    <w:rsid w:val="001E761D"/>
    <w:rsid w:val="001F0A23"/>
    <w:rsid w:val="001F292D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56F6"/>
    <w:rsid w:val="0023594D"/>
    <w:rsid w:val="0023639B"/>
    <w:rsid w:val="00240368"/>
    <w:rsid w:val="0024165C"/>
    <w:rsid w:val="00241912"/>
    <w:rsid w:val="002420C1"/>
    <w:rsid w:val="002460DE"/>
    <w:rsid w:val="00252FB1"/>
    <w:rsid w:val="00255FC9"/>
    <w:rsid w:val="00257998"/>
    <w:rsid w:val="00261B0B"/>
    <w:rsid w:val="00263162"/>
    <w:rsid w:val="002636AE"/>
    <w:rsid w:val="00265150"/>
    <w:rsid w:val="00265D1D"/>
    <w:rsid w:val="002700B0"/>
    <w:rsid w:val="00270B7E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016B"/>
    <w:rsid w:val="002C01D7"/>
    <w:rsid w:val="002C2015"/>
    <w:rsid w:val="002C2799"/>
    <w:rsid w:val="002C2ACB"/>
    <w:rsid w:val="002D0DB9"/>
    <w:rsid w:val="002D11DC"/>
    <w:rsid w:val="002D1FDA"/>
    <w:rsid w:val="002D3E82"/>
    <w:rsid w:val="002D4591"/>
    <w:rsid w:val="002D48AA"/>
    <w:rsid w:val="002D5A02"/>
    <w:rsid w:val="002D7E2C"/>
    <w:rsid w:val="002E290E"/>
    <w:rsid w:val="002F06BD"/>
    <w:rsid w:val="002F0712"/>
    <w:rsid w:val="002F353B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7335"/>
    <w:rsid w:val="00335FC6"/>
    <w:rsid w:val="00336E97"/>
    <w:rsid w:val="00340126"/>
    <w:rsid w:val="003417A7"/>
    <w:rsid w:val="00345034"/>
    <w:rsid w:val="00347597"/>
    <w:rsid w:val="00355208"/>
    <w:rsid w:val="00355507"/>
    <w:rsid w:val="00356220"/>
    <w:rsid w:val="00366EDA"/>
    <w:rsid w:val="003711B9"/>
    <w:rsid w:val="003736E0"/>
    <w:rsid w:val="00373728"/>
    <w:rsid w:val="00376882"/>
    <w:rsid w:val="00377F54"/>
    <w:rsid w:val="00380D61"/>
    <w:rsid w:val="00380FF7"/>
    <w:rsid w:val="00382234"/>
    <w:rsid w:val="0038305C"/>
    <w:rsid w:val="00392BAA"/>
    <w:rsid w:val="00394B30"/>
    <w:rsid w:val="003A1739"/>
    <w:rsid w:val="003A2F13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BA1"/>
    <w:rsid w:val="0040001D"/>
    <w:rsid w:val="00400474"/>
    <w:rsid w:val="004027EB"/>
    <w:rsid w:val="00404DBB"/>
    <w:rsid w:val="00406B6A"/>
    <w:rsid w:val="00410EDC"/>
    <w:rsid w:val="00414621"/>
    <w:rsid w:val="0041626E"/>
    <w:rsid w:val="00416627"/>
    <w:rsid w:val="004233C8"/>
    <w:rsid w:val="00424DD0"/>
    <w:rsid w:val="004253F4"/>
    <w:rsid w:val="00427F29"/>
    <w:rsid w:val="00430918"/>
    <w:rsid w:val="00433EF5"/>
    <w:rsid w:val="00436B3D"/>
    <w:rsid w:val="00440D32"/>
    <w:rsid w:val="00442328"/>
    <w:rsid w:val="00443563"/>
    <w:rsid w:val="00443A08"/>
    <w:rsid w:val="00444A8F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21B7"/>
    <w:rsid w:val="004730F6"/>
    <w:rsid w:val="00475309"/>
    <w:rsid w:val="00480759"/>
    <w:rsid w:val="004809BC"/>
    <w:rsid w:val="0048583A"/>
    <w:rsid w:val="00486E20"/>
    <w:rsid w:val="00491DE5"/>
    <w:rsid w:val="004A137D"/>
    <w:rsid w:val="004A1E3C"/>
    <w:rsid w:val="004A30DA"/>
    <w:rsid w:val="004A3263"/>
    <w:rsid w:val="004A3E6E"/>
    <w:rsid w:val="004B069A"/>
    <w:rsid w:val="004B1233"/>
    <w:rsid w:val="004B57E8"/>
    <w:rsid w:val="004B5CAC"/>
    <w:rsid w:val="004B74CA"/>
    <w:rsid w:val="004C02FC"/>
    <w:rsid w:val="004D1FD9"/>
    <w:rsid w:val="004D5678"/>
    <w:rsid w:val="004E094D"/>
    <w:rsid w:val="004E0CA1"/>
    <w:rsid w:val="004E46FB"/>
    <w:rsid w:val="004E50C6"/>
    <w:rsid w:val="004F1D33"/>
    <w:rsid w:val="004F277C"/>
    <w:rsid w:val="004F2CDE"/>
    <w:rsid w:val="005025CB"/>
    <w:rsid w:val="005029A7"/>
    <w:rsid w:val="00505375"/>
    <w:rsid w:val="00506E88"/>
    <w:rsid w:val="00507A2D"/>
    <w:rsid w:val="0051150F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6BD2"/>
    <w:rsid w:val="00561EFA"/>
    <w:rsid w:val="00561FC1"/>
    <w:rsid w:val="0056400C"/>
    <w:rsid w:val="00565B9C"/>
    <w:rsid w:val="00566683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6338"/>
    <w:rsid w:val="005C3370"/>
    <w:rsid w:val="005C5572"/>
    <w:rsid w:val="005C6BCB"/>
    <w:rsid w:val="005C7298"/>
    <w:rsid w:val="005C7510"/>
    <w:rsid w:val="005D37BC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745C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1B93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70737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3AED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37AC0"/>
    <w:rsid w:val="00751058"/>
    <w:rsid w:val="00757643"/>
    <w:rsid w:val="00760BFE"/>
    <w:rsid w:val="0076129A"/>
    <w:rsid w:val="0076371D"/>
    <w:rsid w:val="007667C8"/>
    <w:rsid w:val="00772823"/>
    <w:rsid w:val="00772D11"/>
    <w:rsid w:val="007804F7"/>
    <w:rsid w:val="0078351E"/>
    <w:rsid w:val="00785D9E"/>
    <w:rsid w:val="00787258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96E"/>
    <w:rsid w:val="007B5C92"/>
    <w:rsid w:val="007B64BD"/>
    <w:rsid w:val="007C31A8"/>
    <w:rsid w:val="007C5EC1"/>
    <w:rsid w:val="007C62DF"/>
    <w:rsid w:val="007D02D4"/>
    <w:rsid w:val="007D250E"/>
    <w:rsid w:val="007D4E79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329B9"/>
    <w:rsid w:val="00851C1C"/>
    <w:rsid w:val="008569F3"/>
    <w:rsid w:val="00857EBD"/>
    <w:rsid w:val="00862709"/>
    <w:rsid w:val="008638F0"/>
    <w:rsid w:val="00870655"/>
    <w:rsid w:val="00877841"/>
    <w:rsid w:val="00881F2D"/>
    <w:rsid w:val="00884FC5"/>
    <w:rsid w:val="00886A81"/>
    <w:rsid w:val="00890BF6"/>
    <w:rsid w:val="00892406"/>
    <w:rsid w:val="008942A3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C7BA9"/>
    <w:rsid w:val="008D036D"/>
    <w:rsid w:val="008D23A1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6A78"/>
    <w:rsid w:val="0092703D"/>
    <w:rsid w:val="0093075E"/>
    <w:rsid w:val="009360DA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173B"/>
    <w:rsid w:val="00983894"/>
    <w:rsid w:val="00984862"/>
    <w:rsid w:val="00986131"/>
    <w:rsid w:val="00986FDF"/>
    <w:rsid w:val="009948EE"/>
    <w:rsid w:val="009954E1"/>
    <w:rsid w:val="009A3A81"/>
    <w:rsid w:val="009A7074"/>
    <w:rsid w:val="009B16CB"/>
    <w:rsid w:val="009B46D3"/>
    <w:rsid w:val="009B52EE"/>
    <w:rsid w:val="009B7259"/>
    <w:rsid w:val="009C1038"/>
    <w:rsid w:val="009C3900"/>
    <w:rsid w:val="009C3A58"/>
    <w:rsid w:val="009D05D3"/>
    <w:rsid w:val="009D0A14"/>
    <w:rsid w:val="009D139B"/>
    <w:rsid w:val="009D309F"/>
    <w:rsid w:val="009D3CEF"/>
    <w:rsid w:val="009D3F07"/>
    <w:rsid w:val="009D587F"/>
    <w:rsid w:val="009D6120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0046"/>
    <w:rsid w:val="00A319AD"/>
    <w:rsid w:val="00A36478"/>
    <w:rsid w:val="00A411E7"/>
    <w:rsid w:val="00A418FA"/>
    <w:rsid w:val="00A44168"/>
    <w:rsid w:val="00A4600D"/>
    <w:rsid w:val="00A475B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67B8"/>
    <w:rsid w:val="00A769D0"/>
    <w:rsid w:val="00A80211"/>
    <w:rsid w:val="00A82037"/>
    <w:rsid w:val="00A82271"/>
    <w:rsid w:val="00A824AB"/>
    <w:rsid w:val="00A8329C"/>
    <w:rsid w:val="00A83369"/>
    <w:rsid w:val="00A85792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3AF8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3825"/>
    <w:rsid w:val="00B047DF"/>
    <w:rsid w:val="00B05C2A"/>
    <w:rsid w:val="00B06B1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0CBD"/>
    <w:rsid w:val="00B41209"/>
    <w:rsid w:val="00B45A4F"/>
    <w:rsid w:val="00B46B3F"/>
    <w:rsid w:val="00B5135D"/>
    <w:rsid w:val="00B514D7"/>
    <w:rsid w:val="00B53FC2"/>
    <w:rsid w:val="00B54E82"/>
    <w:rsid w:val="00B55484"/>
    <w:rsid w:val="00B56B23"/>
    <w:rsid w:val="00B64FC0"/>
    <w:rsid w:val="00B70170"/>
    <w:rsid w:val="00B7088F"/>
    <w:rsid w:val="00B73FDD"/>
    <w:rsid w:val="00B74BA3"/>
    <w:rsid w:val="00B74DF1"/>
    <w:rsid w:val="00B75B82"/>
    <w:rsid w:val="00B80D9D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4716"/>
    <w:rsid w:val="00C25DB2"/>
    <w:rsid w:val="00C30255"/>
    <w:rsid w:val="00C318C7"/>
    <w:rsid w:val="00C31D86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2D7A"/>
    <w:rsid w:val="00C653B7"/>
    <w:rsid w:val="00C66263"/>
    <w:rsid w:val="00C66501"/>
    <w:rsid w:val="00C76362"/>
    <w:rsid w:val="00C76A6D"/>
    <w:rsid w:val="00C76F9B"/>
    <w:rsid w:val="00C80E7F"/>
    <w:rsid w:val="00C812B1"/>
    <w:rsid w:val="00C829DB"/>
    <w:rsid w:val="00C858A0"/>
    <w:rsid w:val="00C91A66"/>
    <w:rsid w:val="00C91BE7"/>
    <w:rsid w:val="00C9678C"/>
    <w:rsid w:val="00CA1148"/>
    <w:rsid w:val="00CA2D6A"/>
    <w:rsid w:val="00CA39B1"/>
    <w:rsid w:val="00CA58CA"/>
    <w:rsid w:val="00CB25EF"/>
    <w:rsid w:val="00CB3D17"/>
    <w:rsid w:val="00CB4857"/>
    <w:rsid w:val="00CB5F8A"/>
    <w:rsid w:val="00CB6541"/>
    <w:rsid w:val="00CB6547"/>
    <w:rsid w:val="00CB7C81"/>
    <w:rsid w:val="00CC02F7"/>
    <w:rsid w:val="00CC1372"/>
    <w:rsid w:val="00CC2FCD"/>
    <w:rsid w:val="00CC5962"/>
    <w:rsid w:val="00CC7D8A"/>
    <w:rsid w:val="00CD15FC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B78B1"/>
    <w:rsid w:val="00DC1208"/>
    <w:rsid w:val="00DC5FA9"/>
    <w:rsid w:val="00DD1080"/>
    <w:rsid w:val="00DD108D"/>
    <w:rsid w:val="00DD29F0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4065"/>
    <w:rsid w:val="00DF4BC8"/>
    <w:rsid w:val="00DF6322"/>
    <w:rsid w:val="00E05D40"/>
    <w:rsid w:val="00E066FF"/>
    <w:rsid w:val="00E06AE8"/>
    <w:rsid w:val="00E11A85"/>
    <w:rsid w:val="00E16886"/>
    <w:rsid w:val="00E21C47"/>
    <w:rsid w:val="00E2328E"/>
    <w:rsid w:val="00E24CCB"/>
    <w:rsid w:val="00E26B46"/>
    <w:rsid w:val="00E271BE"/>
    <w:rsid w:val="00E36BC1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1686"/>
    <w:rsid w:val="00E679A6"/>
    <w:rsid w:val="00E705BC"/>
    <w:rsid w:val="00E76269"/>
    <w:rsid w:val="00E824CC"/>
    <w:rsid w:val="00E83282"/>
    <w:rsid w:val="00E842E0"/>
    <w:rsid w:val="00E84535"/>
    <w:rsid w:val="00E91165"/>
    <w:rsid w:val="00E9404F"/>
    <w:rsid w:val="00E9582A"/>
    <w:rsid w:val="00E96618"/>
    <w:rsid w:val="00E9711E"/>
    <w:rsid w:val="00EA4C59"/>
    <w:rsid w:val="00EB41E3"/>
    <w:rsid w:val="00EC3C65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7DA"/>
    <w:rsid w:val="00EF5A75"/>
    <w:rsid w:val="00F00721"/>
    <w:rsid w:val="00F04579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2C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14</cp:revision>
  <cp:lastPrinted>2024-09-06T09:51:00Z</cp:lastPrinted>
  <dcterms:created xsi:type="dcterms:W3CDTF">2024-09-07T03:10:00Z</dcterms:created>
  <dcterms:modified xsi:type="dcterms:W3CDTF">2024-09-12T04:39:00Z</dcterms:modified>
</cp:coreProperties>
</file>